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B3FB" w14:textId="77777777" w:rsidR="00BF36B0" w:rsidRPr="00DD7BD7" w:rsidRDefault="00BF36B0" w:rsidP="00BF36B0">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58635CAE" w14:textId="76BFC190" w:rsidR="00BF36B0" w:rsidRPr="00DD7BD7" w:rsidRDefault="00B0519A" w:rsidP="00BF36B0">
      <w:pPr>
        <w:tabs>
          <w:tab w:val="left" w:pos="360"/>
          <w:tab w:val="left" w:pos="720"/>
        </w:tabs>
        <w:autoSpaceDE w:val="0"/>
        <w:autoSpaceDN w:val="0"/>
        <w:adjustRightInd w:val="0"/>
        <w:jc w:val="center"/>
        <w:rPr>
          <w:color w:val="auto"/>
        </w:rPr>
      </w:pPr>
      <w:r>
        <w:rPr>
          <w:color w:val="auto"/>
        </w:rPr>
        <w:t>April 10</w:t>
      </w:r>
      <w:r w:rsidR="00CD725C">
        <w:rPr>
          <w:color w:val="auto"/>
        </w:rPr>
        <w:t>, 2024</w:t>
      </w:r>
    </w:p>
    <w:p w14:paraId="76E75766" w14:textId="53D9D0B0" w:rsidR="00BF36B0" w:rsidRPr="00BF36B0" w:rsidRDefault="00BF36B0" w:rsidP="00BF36B0">
      <w:pPr>
        <w:tabs>
          <w:tab w:val="left" w:pos="360"/>
          <w:tab w:val="left" w:pos="720"/>
        </w:tabs>
        <w:autoSpaceDE w:val="0"/>
        <w:autoSpaceDN w:val="0"/>
        <w:adjustRightInd w:val="0"/>
        <w:jc w:val="center"/>
        <w:rPr>
          <w:color w:val="auto"/>
        </w:rPr>
      </w:pPr>
      <w:r w:rsidRPr="00BF36B0">
        <w:rPr>
          <w:color w:val="auto"/>
        </w:rPr>
        <w:t>Minutes</w:t>
      </w:r>
    </w:p>
    <w:p w14:paraId="2410DC3E" w14:textId="77777777" w:rsidR="00BF36B0" w:rsidRDefault="00BF36B0" w:rsidP="00BF36B0">
      <w:pPr>
        <w:tabs>
          <w:tab w:val="right" w:leader="dot" w:pos="10224"/>
        </w:tabs>
        <w:autoSpaceDE w:val="0"/>
        <w:autoSpaceDN w:val="0"/>
        <w:adjustRightInd w:val="0"/>
        <w:jc w:val="center"/>
        <w:rPr>
          <w:color w:val="auto"/>
          <w:u w:val="single"/>
        </w:rPr>
      </w:pPr>
    </w:p>
    <w:p w14:paraId="35DDF77D" w14:textId="77777777" w:rsidR="00BF36B0" w:rsidRPr="00A63C8C" w:rsidRDefault="00BF36B0" w:rsidP="00BF36B0">
      <w:pPr>
        <w:tabs>
          <w:tab w:val="right" w:leader="dot" w:pos="10224"/>
        </w:tabs>
        <w:autoSpaceDE w:val="0"/>
        <w:autoSpaceDN w:val="0"/>
        <w:adjustRightInd w:val="0"/>
        <w:rPr>
          <w:color w:val="auto"/>
          <w:u w:val="single"/>
        </w:rPr>
      </w:pPr>
      <w:r w:rsidRPr="00A63C8C">
        <w:rPr>
          <w:color w:val="auto"/>
          <w:u w:val="single"/>
        </w:rPr>
        <w:t>Committee Members Attending</w:t>
      </w:r>
    </w:p>
    <w:p w14:paraId="1F6C3C65" w14:textId="3233840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Stephen Williams, MEd, MPA</w:t>
      </w:r>
      <w:r w:rsidR="0039462A">
        <w:rPr>
          <w:color w:val="auto"/>
        </w:rPr>
        <w:t xml:space="preserve"> </w:t>
      </w:r>
      <w:r w:rsidR="0039462A" w:rsidRPr="0039462A">
        <w:rPr>
          <w:color w:val="auto"/>
        </w:rPr>
        <w:t>–</w:t>
      </w:r>
      <w:r w:rsidR="0039462A">
        <w:rPr>
          <w:color w:val="auto"/>
        </w:rPr>
        <w:t xml:space="preserve"> </w:t>
      </w:r>
      <w:r w:rsidRPr="00834FED">
        <w:rPr>
          <w:color w:val="auto"/>
        </w:rPr>
        <w:t>Houston Health Department – Chair</w:t>
      </w:r>
    </w:p>
    <w:p w14:paraId="1655BB32" w14:textId="77777777"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Phillip Huang, MD, MPH – Dallas County Health and Human Services – Vice Chair</w:t>
      </w:r>
    </w:p>
    <w:p w14:paraId="4CBDC71E" w14:textId="77777777" w:rsidR="00BF36B0" w:rsidRPr="00834FED" w:rsidRDefault="00BF36B0" w:rsidP="00BF36B0">
      <w:pPr>
        <w:tabs>
          <w:tab w:val="right" w:leader="dot" w:pos="10224"/>
        </w:tabs>
        <w:autoSpaceDE w:val="0"/>
        <w:autoSpaceDN w:val="0"/>
        <w:adjustRightInd w:val="0"/>
        <w:rPr>
          <w:color w:val="auto"/>
          <w:u w:val="single"/>
        </w:rPr>
      </w:pPr>
      <w:r w:rsidRPr="00834FED">
        <w:rPr>
          <w:color w:val="auto"/>
        </w:rPr>
        <w:t xml:space="preserve">Jennifer Griffith, DrPH, MPH </w:t>
      </w:r>
      <w:bookmarkStart w:id="0" w:name="_Hlk167704073"/>
      <w:r w:rsidRPr="00834FED">
        <w:rPr>
          <w:color w:val="auto"/>
        </w:rPr>
        <w:t>–</w:t>
      </w:r>
      <w:bookmarkEnd w:id="0"/>
      <w:r w:rsidRPr="00834FED">
        <w:rPr>
          <w:color w:val="auto"/>
        </w:rPr>
        <w:t xml:space="preserve"> Texas A&amp;M University</w:t>
      </w:r>
    </w:p>
    <w:p w14:paraId="5938DDEB" w14:textId="73ED5B29" w:rsidR="00BF36B0" w:rsidRPr="00834FED" w:rsidRDefault="00BF36B0" w:rsidP="00BF36B0">
      <w:pPr>
        <w:tabs>
          <w:tab w:val="left" w:pos="360"/>
          <w:tab w:val="left" w:pos="720"/>
          <w:tab w:val="right" w:leader="dot" w:pos="10224"/>
        </w:tabs>
        <w:autoSpaceDE w:val="0"/>
        <w:autoSpaceDN w:val="0"/>
        <w:adjustRightInd w:val="0"/>
        <w:rPr>
          <w:color w:val="auto"/>
        </w:rPr>
      </w:pPr>
      <w:r w:rsidRPr="00834FED">
        <w:rPr>
          <w:color w:val="auto"/>
        </w:rPr>
        <w:t>Lisa Dick, Brownwoo</w:t>
      </w:r>
      <w:r w:rsidR="0039462A">
        <w:rPr>
          <w:color w:val="auto"/>
        </w:rPr>
        <w:t xml:space="preserve">d </w:t>
      </w:r>
      <w:r w:rsidR="0039462A" w:rsidRPr="0039462A">
        <w:rPr>
          <w:color w:val="auto"/>
        </w:rPr>
        <w:t>–</w:t>
      </w:r>
      <w:r w:rsidR="0039462A">
        <w:rPr>
          <w:color w:val="auto"/>
        </w:rPr>
        <w:t xml:space="preserve"> </w:t>
      </w:r>
      <w:r w:rsidRPr="00834FED">
        <w:rPr>
          <w:color w:val="auto"/>
        </w:rPr>
        <w:t>Brown County Health Department</w:t>
      </w:r>
    </w:p>
    <w:p w14:paraId="0AA8D23D" w14:textId="77777777" w:rsidR="00BF36B0" w:rsidRDefault="00BF36B0" w:rsidP="00BF36B0">
      <w:pPr>
        <w:tabs>
          <w:tab w:val="left" w:pos="360"/>
          <w:tab w:val="left" w:pos="720"/>
          <w:tab w:val="right" w:leader="dot" w:pos="10224"/>
        </w:tabs>
        <w:autoSpaceDE w:val="0"/>
        <w:autoSpaceDN w:val="0"/>
        <w:adjustRightInd w:val="0"/>
        <w:rPr>
          <w:color w:val="auto"/>
        </w:rPr>
      </w:pPr>
      <w:r w:rsidRPr="00834FED">
        <w:rPr>
          <w:color w:val="auto"/>
        </w:rPr>
        <w:t xml:space="preserve">Sharon Whitley – Hardin </w:t>
      </w:r>
      <w:r>
        <w:rPr>
          <w:color w:val="auto"/>
        </w:rPr>
        <w:t>County Health Department</w:t>
      </w:r>
    </w:p>
    <w:p w14:paraId="62471CD9" w14:textId="77777777" w:rsidR="00BF36B0" w:rsidRDefault="00BF36B0" w:rsidP="00BF36B0">
      <w:pPr>
        <w:tabs>
          <w:tab w:val="left" w:pos="360"/>
          <w:tab w:val="left" w:pos="720"/>
          <w:tab w:val="right" w:leader="dot" w:pos="10224"/>
        </w:tabs>
        <w:autoSpaceDE w:val="0"/>
        <w:autoSpaceDN w:val="0"/>
        <w:adjustRightInd w:val="0"/>
        <w:rPr>
          <w:color w:val="auto"/>
        </w:rPr>
      </w:pPr>
    </w:p>
    <w:p w14:paraId="5D2A929D" w14:textId="77777777" w:rsidR="00BF36B0" w:rsidRDefault="00BF36B0" w:rsidP="00BF36B0">
      <w:pPr>
        <w:tabs>
          <w:tab w:val="left" w:pos="360"/>
          <w:tab w:val="left" w:pos="720"/>
          <w:tab w:val="right" w:leader="dot" w:pos="10224"/>
        </w:tabs>
        <w:autoSpaceDE w:val="0"/>
        <w:autoSpaceDN w:val="0"/>
        <w:adjustRightInd w:val="0"/>
        <w:rPr>
          <w:color w:val="auto"/>
          <w:u w:val="single"/>
        </w:rPr>
      </w:pPr>
      <w:r w:rsidRPr="00A63C8C">
        <w:rPr>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2A2D99" w:rsidRPr="002A2D99" w14:paraId="57F3E63B" w14:textId="77777777" w:rsidTr="006114B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5476C73" w14:textId="28BB3C0B" w:rsidR="00BF36B0" w:rsidRPr="00772A93" w:rsidRDefault="00866E0D"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Colin Crocker</w:t>
            </w:r>
          </w:p>
        </w:tc>
        <w:tc>
          <w:tcPr>
            <w:tcW w:w="3117" w:type="dxa"/>
            <w:vAlign w:val="bottom"/>
          </w:tcPr>
          <w:p w14:paraId="60184254" w14:textId="27BEE392" w:rsidR="00BF36B0" w:rsidRPr="00772A93" w:rsidRDefault="00772A93" w:rsidP="004A532A">
            <w:pPr>
              <w:tabs>
                <w:tab w:val="left" w:pos="360"/>
                <w:tab w:val="left" w:pos="720"/>
                <w:tab w:val="right" w:leader="dot" w:pos="10224"/>
              </w:tabs>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bCs w:val="0"/>
                <w:color w:val="FF0000"/>
                <w:sz w:val="20"/>
                <w:szCs w:val="20"/>
              </w:rPr>
            </w:pPr>
            <w:r w:rsidRPr="00772A93">
              <w:rPr>
                <w:b w:val="0"/>
                <w:bCs w:val="0"/>
                <w:color w:val="auto"/>
                <w:sz w:val="20"/>
                <w:szCs w:val="20"/>
              </w:rPr>
              <w:t>Steve Eichner</w:t>
            </w:r>
          </w:p>
        </w:tc>
        <w:tc>
          <w:tcPr>
            <w:tcW w:w="3117" w:type="dxa"/>
            <w:vAlign w:val="bottom"/>
          </w:tcPr>
          <w:p w14:paraId="1DB58675" w14:textId="533FDC4C" w:rsidR="00BF36B0" w:rsidRPr="002A2D99" w:rsidRDefault="00BF36B0" w:rsidP="006114B4">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FF0000"/>
                <w:sz w:val="20"/>
                <w:szCs w:val="20"/>
              </w:rPr>
            </w:pPr>
          </w:p>
        </w:tc>
      </w:tr>
      <w:tr w:rsidR="00772A93" w:rsidRPr="002A2D99" w14:paraId="0B10412B"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2D45A52" w14:textId="4A23B94C" w:rsidR="00772A93" w:rsidRPr="00772A93" w:rsidRDefault="00772A93" w:rsidP="004A532A">
            <w:pPr>
              <w:tabs>
                <w:tab w:val="left" w:pos="360"/>
                <w:tab w:val="left" w:pos="720"/>
                <w:tab w:val="right" w:leader="dot" w:pos="10224"/>
              </w:tabs>
              <w:autoSpaceDE w:val="0"/>
              <w:autoSpaceDN w:val="0"/>
              <w:adjustRightInd w:val="0"/>
              <w:rPr>
                <w:b w:val="0"/>
                <w:bCs w:val="0"/>
                <w:color w:val="auto"/>
                <w:sz w:val="20"/>
                <w:szCs w:val="20"/>
              </w:rPr>
            </w:pPr>
            <w:r w:rsidRPr="00772A93">
              <w:rPr>
                <w:b w:val="0"/>
                <w:bCs w:val="0"/>
                <w:color w:val="auto"/>
                <w:sz w:val="20"/>
                <w:szCs w:val="20"/>
              </w:rPr>
              <w:t>Christine Murphy</w:t>
            </w:r>
          </w:p>
        </w:tc>
        <w:tc>
          <w:tcPr>
            <w:tcW w:w="3117" w:type="dxa"/>
            <w:vAlign w:val="bottom"/>
          </w:tcPr>
          <w:p w14:paraId="6799E36A" w14:textId="4FD8FE69" w:rsidR="00772A93" w:rsidRPr="00772A93" w:rsidRDefault="00772A93" w:rsidP="004A532A">
            <w:pPr>
              <w:tabs>
                <w:tab w:val="left" w:pos="360"/>
                <w:tab w:val="left" w:pos="720"/>
                <w:tab w:val="right" w:leader="dot" w:pos="10224"/>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FF0000"/>
                <w:sz w:val="20"/>
                <w:szCs w:val="20"/>
              </w:rPr>
            </w:pPr>
            <w:r w:rsidRPr="00772A93">
              <w:rPr>
                <w:color w:val="auto"/>
                <w:sz w:val="20"/>
                <w:szCs w:val="20"/>
              </w:rPr>
              <w:t>Noah A Chornyak</w:t>
            </w:r>
          </w:p>
        </w:tc>
        <w:tc>
          <w:tcPr>
            <w:tcW w:w="3117" w:type="dxa"/>
            <w:vAlign w:val="bottom"/>
          </w:tcPr>
          <w:p w14:paraId="15B63B5E" w14:textId="64200222" w:rsidR="00772A93" w:rsidRPr="002A2D99"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772A93" w:rsidRPr="002A2D99" w14:paraId="06FAD18B"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09A0D50F" w14:textId="5F2E8F6C"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Mohib Nawab</w:t>
            </w:r>
          </w:p>
        </w:tc>
        <w:tc>
          <w:tcPr>
            <w:tcW w:w="3117" w:type="dxa"/>
            <w:vAlign w:val="bottom"/>
          </w:tcPr>
          <w:p w14:paraId="7A1A4A08" w14:textId="05CADE89" w:rsidR="00772A93" w:rsidRPr="00772A93" w:rsidRDefault="00772A93" w:rsidP="00FA4FCD">
            <w:pPr>
              <w:tabs>
                <w:tab w:val="left" w:pos="360"/>
                <w:tab w:val="left" w:pos="720"/>
                <w:tab w:val="right" w:leader="dot" w:pos="10224"/>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7" w:type="dxa"/>
            <w:vAlign w:val="bottom"/>
          </w:tcPr>
          <w:p w14:paraId="5D970DD7" w14:textId="066FF9B7" w:rsidR="00772A93" w:rsidRPr="002A2D99"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772A93" w:rsidRPr="002A2D99" w14:paraId="094564BE"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F456C34" w14:textId="0485ECD3"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Crystal Biggs-Pope</w:t>
            </w:r>
          </w:p>
        </w:tc>
        <w:tc>
          <w:tcPr>
            <w:tcW w:w="3117" w:type="dxa"/>
            <w:vAlign w:val="bottom"/>
          </w:tcPr>
          <w:p w14:paraId="0554F544" w14:textId="52A4D311" w:rsidR="00772A93" w:rsidRPr="00772A93"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3117" w:type="dxa"/>
            <w:vAlign w:val="bottom"/>
          </w:tcPr>
          <w:p w14:paraId="2751D42C" w14:textId="0908DE25" w:rsidR="00772A93" w:rsidRPr="002A2D99"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772A93" w:rsidRPr="002A2D99" w14:paraId="291194D5"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46368ECF" w14:textId="06295B38"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Carl Mamula</w:t>
            </w:r>
          </w:p>
        </w:tc>
        <w:tc>
          <w:tcPr>
            <w:tcW w:w="3117" w:type="dxa"/>
            <w:vAlign w:val="bottom"/>
          </w:tcPr>
          <w:p w14:paraId="36118779" w14:textId="1842139C" w:rsidR="00772A93" w:rsidRPr="00772A93"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3117" w:type="dxa"/>
            <w:vAlign w:val="bottom"/>
          </w:tcPr>
          <w:p w14:paraId="5986F27D" w14:textId="3BE62040" w:rsidR="00772A93" w:rsidRPr="002A2D99"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772A93" w:rsidRPr="002A2D99" w14:paraId="2EC23C38"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228766AE" w14:textId="527C8F0A"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Varun Shetty</w:t>
            </w:r>
          </w:p>
        </w:tc>
        <w:tc>
          <w:tcPr>
            <w:tcW w:w="3117" w:type="dxa"/>
            <w:vAlign w:val="bottom"/>
          </w:tcPr>
          <w:p w14:paraId="3F7AD6A3" w14:textId="39F718BF" w:rsidR="00772A93" w:rsidRPr="00772A93"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3117" w:type="dxa"/>
            <w:vAlign w:val="bottom"/>
          </w:tcPr>
          <w:p w14:paraId="6688F23F" w14:textId="61DDFE8D" w:rsidR="00772A93" w:rsidRPr="002A2D99"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772A93" w:rsidRPr="002A2D99" w14:paraId="6B2F3164"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6C8D084F" w14:textId="1BEBEB1C"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Josh Hutchinson</w:t>
            </w:r>
          </w:p>
        </w:tc>
        <w:tc>
          <w:tcPr>
            <w:tcW w:w="3117" w:type="dxa"/>
            <w:vAlign w:val="bottom"/>
          </w:tcPr>
          <w:p w14:paraId="7984A1FA" w14:textId="0A8A11B0" w:rsidR="00772A93" w:rsidRPr="00772A93"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3117" w:type="dxa"/>
            <w:vAlign w:val="bottom"/>
          </w:tcPr>
          <w:p w14:paraId="7046E795" w14:textId="14DD66DD" w:rsidR="00772A93" w:rsidRPr="002A2D99"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772A93" w:rsidRPr="002A2D99" w14:paraId="5238758D"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C86C9AF" w14:textId="37AA95E4"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Michael Comfort</w:t>
            </w:r>
          </w:p>
        </w:tc>
        <w:tc>
          <w:tcPr>
            <w:tcW w:w="3117" w:type="dxa"/>
            <w:vAlign w:val="bottom"/>
          </w:tcPr>
          <w:p w14:paraId="29F3F7E5" w14:textId="6FF83E95" w:rsidR="00772A93" w:rsidRPr="00772A93"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7" w:type="dxa"/>
            <w:vAlign w:val="bottom"/>
          </w:tcPr>
          <w:p w14:paraId="0F79E44F" w14:textId="0CBFF9FD" w:rsidR="00772A93" w:rsidRPr="002A2D99"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772A93" w:rsidRPr="002A2D99" w14:paraId="1663C791"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5B028DAB" w14:textId="00A18CE0"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Christina Kubenka</w:t>
            </w:r>
          </w:p>
        </w:tc>
        <w:tc>
          <w:tcPr>
            <w:tcW w:w="3117" w:type="dxa"/>
            <w:vAlign w:val="bottom"/>
          </w:tcPr>
          <w:p w14:paraId="0C01C519" w14:textId="2EF8B28B" w:rsidR="00772A93" w:rsidRPr="00772A93"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3117" w:type="dxa"/>
            <w:vAlign w:val="bottom"/>
          </w:tcPr>
          <w:p w14:paraId="3AF2F9BE" w14:textId="53F33357" w:rsidR="00772A93" w:rsidRPr="002A2D99"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772A93" w:rsidRPr="002A2D99" w14:paraId="14D107A7"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CEBBB7A" w14:textId="45C95663"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Dawn Ferriter</w:t>
            </w:r>
          </w:p>
        </w:tc>
        <w:tc>
          <w:tcPr>
            <w:tcW w:w="3117" w:type="dxa"/>
            <w:vAlign w:val="bottom"/>
          </w:tcPr>
          <w:p w14:paraId="4A83FAD5" w14:textId="2BBB5235" w:rsidR="00772A93" w:rsidRPr="00772A93"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7" w:type="dxa"/>
            <w:vAlign w:val="bottom"/>
          </w:tcPr>
          <w:p w14:paraId="443A8A1B" w14:textId="34056161" w:rsidR="00772A93" w:rsidRPr="002A2D99"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772A93" w:rsidRPr="002A2D99" w14:paraId="10CF5739"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21F3CFA" w14:textId="7555F600"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Aurelia Schmalstieg</w:t>
            </w:r>
          </w:p>
        </w:tc>
        <w:tc>
          <w:tcPr>
            <w:tcW w:w="3117" w:type="dxa"/>
            <w:vAlign w:val="bottom"/>
          </w:tcPr>
          <w:p w14:paraId="73731C35" w14:textId="556C15CC" w:rsidR="00772A93" w:rsidRPr="00772A93"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7" w:type="dxa"/>
            <w:vAlign w:val="bottom"/>
          </w:tcPr>
          <w:p w14:paraId="220E11D8" w14:textId="4D7598BC" w:rsidR="00772A93" w:rsidRPr="002A2D99"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772A93" w:rsidRPr="002A2D99" w14:paraId="26AD83B2"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7D51F1AE" w14:textId="5F16C33C"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Clifton Karnes</w:t>
            </w:r>
          </w:p>
        </w:tc>
        <w:tc>
          <w:tcPr>
            <w:tcW w:w="3117" w:type="dxa"/>
            <w:vAlign w:val="bottom"/>
          </w:tcPr>
          <w:p w14:paraId="4BB1A775" w14:textId="2BA47511" w:rsidR="00772A93" w:rsidRPr="00772A93"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7" w:type="dxa"/>
            <w:vAlign w:val="bottom"/>
          </w:tcPr>
          <w:p w14:paraId="79720818" w14:textId="620A2CBD" w:rsidR="00772A93" w:rsidRPr="002A2D99"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772A93" w:rsidRPr="002A2D99" w14:paraId="2B98A406"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69A20A9E" w14:textId="7E250C6A"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Fatima Kovic</w:t>
            </w:r>
          </w:p>
        </w:tc>
        <w:tc>
          <w:tcPr>
            <w:tcW w:w="3117" w:type="dxa"/>
            <w:vAlign w:val="bottom"/>
          </w:tcPr>
          <w:p w14:paraId="087E5021" w14:textId="4D211F2D" w:rsidR="00772A93" w:rsidRPr="00772A93"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7" w:type="dxa"/>
            <w:vAlign w:val="bottom"/>
          </w:tcPr>
          <w:p w14:paraId="70D4B7B6" w14:textId="3AEC4344" w:rsidR="00772A93" w:rsidRPr="002A2D99"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772A93" w:rsidRPr="002A2D99" w14:paraId="11692F5E"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9D94B08" w14:textId="7FF474DF" w:rsidR="00772A93" w:rsidRPr="00772A93" w:rsidRDefault="004948DF" w:rsidP="004A532A">
            <w:pPr>
              <w:tabs>
                <w:tab w:val="left" w:pos="360"/>
                <w:tab w:val="left" w:pos="720"/>
                <w:tab w:val="right" w:leader="dot" w:pos="10224"/>
              </w:tabs>
              <w:autoSpaceDE w:val="0"/>
              <w:autoSpaceDN w:val="0"/>
              <w:adjustRightInd w:val="0"/>
              <w:rPr>
                <w:b w:val="0"/>
                <w:bCs w:val="0"/>
                <w:color w:val="FF0000"/>
                <w:sz w:val="20"/>
                <w:szCs w:val="20"/>
              </w:rPr>
            </w:pPr>
            <w:r>
              <w:rPr>
                <w:b w:val="0"/>
                <w:bCs w:val="0"/>
                <w:color w:val="auto"/>
                <w:sz w:val="20"/>
                <w:szCs w:val="20"/>
              </w:rPr>
              <w:t>S</w:t>
            </w:r>
            <w:r w:rsidR="00E75187">
              <w:rPr>
                <w:b w:val="0"/>
                <w:bCs w:val="0"/>
                <w:color w:val="auto"/>
                <w:sz w:val="20"/>
                <w:szCs w:val="20"/>
              </w:rPr>
              <w:t>ai</w:t>
            </w:r>
            <w:r>
              <w:rPr>
                <w:b w:val="0"/>
                <w:bCs w:val="0"/>
                <w:color w:val="auto"/>
                <w:sz w:val="20"/>
                <w:szCs w:val="20"/>
              </w:rPr>
              <w:t xml:space="preserve"> Bala</w:t>
            </w:r>
          </w:p>
        </w:tc>
        <w:tc>
          <w:tcPr>
            <w:tcW w:w="3117" w:type="dxa"/>
            <w:vAlign w:val="bottom"/>
          </w:tcPr>
          <w:p w14:paraId="40202502" w14:textId="20FE6C46" w:rsidR="00772A93" w:rsidRPr="00772A93"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7" w:type="dxa"/>
            <w:vAlign w:val="bottom"/>
          </w:tcPr>
          <w:p w14:paraId="2C3892EC" w14:textId="181D665A" w:rsidR="00772A93" w:rsidRPr="002A2D99"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772A93" w:rsidRPr="002A2D99" w14:paraId="29D88E0C"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0B4AF581" w14:textId="66D7346E"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Nicole Knight</w:t>
            </w:r>
          </w:p>
        </w:tc>
        <w:tc>
          <w:tcPr>
            <w:tcW w:w="3117" w:type="dxa"/>
            <w:vAlign w:val="bottom"/>
          </w:tcPr>
          <w:p w14:paraId="55B90CDC" w14:textId="0384009F" w:rsidR="00772A93" w:rsidRPr="00772A93"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7" w:type="dxa"/>
            <w:vAlign w:val="bottom"/>
          </w:tcPr>
          <w:p w14:paraId="372F3A33" w14:textId="57759587" w:rsidR="00772A93" w:rsidRPr="002A2D99"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772A93" w:rsidRPr="002A2D99" w14:paraId="2983A8BF"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73CE1BD4" w14:textId="7C531535"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Jennifer Smith</w:t>
            </w:r>
          </w:p>
        </w:tc>
        <w:tc>
          <w:tcPr>
            <w:tcW w:w="3117" w:type="dxa"/>
            <w:vAlign w:val="bottom"/>
          </w:tcPr>
          <w:p w14:paraId="450E7A11" w14:textId="58E3AC92" w:rsidR="00772A93" w:rsidRPr="00772A93"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7" w:type="dxa"/>
            <w:vAlign w:val="bottom"/>
          </w:tcPr>
          <w:p w14:paraId="576DC74D" w14:textId="33713D9D" w:rsidR="00772A93" w:rsidRPr="002A2D99"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772A93" w:rsidRPr="002A2D99" w14:paraId="294791A0"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AED5DB6" w14:textId="5507A64A"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Michael DeLeon</w:t>
            </w:r>
          </w:p>
        </w:tc>
        <w:tc>
          <w:tcPr>
            <w:tcW w:w="3117" w:type="dxa"/>
            <w:vAlign w:val="bottom"/>
          </w:tcPr>
          <w:p w14:paraId="3F30DD0B" w14:textId="30784C48" w:rsidR="00772A93" w:rsidRPr="00772A93"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7" w:type="dxa"/>
            <w:vAlign w:val="bottom"/>
          </w:tcPr>
          <w:p w14:paraId="509CC53D" w14:textId="1A55774B" w:rsidR="00772A93" w:rsidRPr="002A2D99"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772A93" w:rsidRPr="002A2D99" w14:paraId="66467F9C"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39AA6025" w14:textId="77777777"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Glenna Laughlin</w:t>
            </w:r>
          </w:p>
        </w:tc>
        <w:tc>
          <w:tcPr>
            <w:tcW w:w="3117" w:type="dxa"/>
            <w:vAlign w:val="bottom"/>
          </w:tcPr>
          <w:p w14:paraId="58374E0C" w14:textId="677CA653" w:rsidR="00772A93" w:rsidRPr="00772A93"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7" w:type="dxa"/>
            <w:vAlign w:val="bottom"/>
          </w:tcPr>
          <w:p w14:paraId="5CB9FDB2" w14:textId="5BCE481E" w:rsidR="00772A93" w:rsidRPr="002A2D99"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772A93" w:rsidRPr="002A2D99" w14:paraId="50671E6C"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99A7DBB" w14:textId="77777777"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Imelda Garcia</w:t>
            </w:r>
          </w:p>
        </w:tc>
        <w:tc>
          <w:tcPr>
            <w:tcW w:w="3117" w:type="dxa"/>
            <w:vAlign w:val="bottom"/>
          </w:tcPr>
          <w:p w14:paraId="76D644A6" w14:textId="1CB7E96A" w:rsidR="00772A93" w:rsidRPr="00772A93"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3117" w:type="dxa"/>
            <w:vAlign w:val="bottom"/>
          </w:tcPr>
          <w:p w14:paraId="15148CB8" w14:textId="13B198DE" w:rsidR="00772A93" w:rsidRPr="002A2D99"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772A93" w:rsidRPr="002A2D99" w14:paraId="0DEA9275"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F06FC30" w14:textId="3D25F776"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Jennifer Griffith</w:t>
            </w:r>
          </w:p>
        </w:tc>
        <w:tc>
          <w:tcPr>
            <w:tcW w:w="3117" w:type="dxa"/>
            <w:vAlign w:val="bottom"/>
          </w:tcPr>
          <w:p w14:paraId="6A0586F1" w14:textId="1183B19A" w:rsidR="00772A93" w:rsidRPr="00772A93"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3117" w:type="dxa"/>
            <w:vAlign w:val="bottom"/>
          </w:tcPr>
          <w:p w14:paraId="7116ACA8" w14:textId="1F423AB1" w:rsidR="00772A93" w:rsidRPr="002A2D99" w:rsidRDefault="00772A93" w:rsidP="00772A93">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772A93" w:rsidRPr="002A2D99" w14:paraId="70D1EC86"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7B015BDB" w14:textId="56B26102" w:rsidR="00772A93" w:rsidRPr="00772A93" w:rsidRDefault="00772A93" w:rsidP="004A532A">
            <w:pPr>
              <w:tabs>
                <w:tab w:val="left" w:pos="360"/>
                <w:tab w:val="left" w:pos="720"/>
                <w:tab w:val="right" w:leader="dot" w:pos="10224"/>
              </w:tabs>
              <w:autoSpaceDE w:val="0"/>
              <w:autoSpaceDN w:val="0"/>
              <w:adjustRightInd w:val="0"/>
              <w:rPr>
                <w:b w:val="0"/>
                <w:bCs w:val="0"/>
                <w:color w:val="FF0000"/>
                <w:sz w:val="20"/>
                <w:szCs w:val="20"/>
              </w:rPr>
            </w:pPr>
            <w:r w:rsidRPr="00772A93">
              <w:rPr>
                <w:b w:val="0"/>
                <w:bCs w:val="0"/>
                <w:color w:val="auto"/>
                <w:sz w:val="20"/>
                <w:szCs w:val="20"/>
              </w:rPr>
              <w:t>Summer Grubb</w:t>
            </w:r>
          </w:p>
        </w:tc>
        <w:tc>
          <w:tcPr>
            <w:tcW w:w="3117" w:type="dxa"/>
            <w:vAlign w:val="bottom"/>
          </w:tcPr>
          <w:p w14:paraId="7E2DDA17" w14:textId="04412BF4" w:rsidR="00772A93" w:rsidRPr="00772A93"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3117" w:type="dxa"/>
            <w:vAlign w:val="bottom"/>
          </w:tcPr>
          <w:p w14:paraId="4014962C" w14:textId="77777777" w:rsidR="00772A93" w:rsidRPr="002A2D99" w:rsidRDefault="00772A93" w:rsidP="00772A93">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p>
        </w:tc>
      </w:tr>
    </w:tbl>
    <w:p w14:paraId="406BC904" w14:textId="77777777" w:rsidR="00BF36B0" w:rsidRPr="002A2D99" w:rsidRDefault="00BF36B0" w:rsidP="00BF36B0">
      <w:pPr>
        <w:rPr>
          <w:color w:val="FF0000"/>
        </w:rPr>
      </w:pPr>
    </w:p>
    <w:p w14:paraId="020B6D82" w14:textId="773E7DA1" w:rsidR="00BF36B0" w:rsidRPr="003F14F0" w:rsidRDefault="00BF36B0" w:rsidP="00BF36B0">
      <w:pPr>
        <w:rPr>
          <w:color w:val="auto"/>
        </w:rPr>
      </w:pPr>
      <w:r w:rsidRPr="003F14F0">
        <w:rPr>
          <w:color w:val="auto"/>
        </w:rPr>
        <w:t>Chair, Mr. Stephen Williams, called the meeting to order at 9:0</w:t>
      </w:r>
      <w:r w:rsidR="00F22F2B" w:rsidRPr="003F14F0">
        <w:rPr>
          <w:color w:val="auto"/>
        </w:rPr>
        <w:t>0</w:t>
      </w:r>
      <w:r w:rsidRPr="003F14F0">
        <w:rPr>
          <w:color w:val="auto"/>
        </w:rPr>
        <w:t xml:space="preserve"> am and the committee members introduced themselves.</w:t>
      </w:r>
    </w:p>
    <w:p w14:paraId="09350881" w14:textId="77777777" w:rsidR="00BF0359" w:rsidRPr="002A2D99" w:rsidRDefault="00BF0359" w:rsidP="00BF36B0">
      <w:pPr>
        <w:rPr>
          <w:color w:val="FF0000"/>
        </w:rPr>
      </w:pPr>
    </w:p>
    <w:p w14:paraId="17FECE83" w14:textId="696DC2E0" w:rsidR="00BF36B0" w:rsidRPr="00D76E59" w:rsidRDefault="00866E0D" w:rsidP="00BF36B0">
      <w:pPr>
        <w:rPr>
          <w:b/>
          <w:color w:val="auto"/>
        </w:rPr>
      </w:pPr>
      <w:r w:rsidRPr="00D76E59">
        <w:rPr>
          <w:b/>
          <w:color w:val="auto"/>
        </w:rPr>
        <w:t>February 7</w:t>
      </w:r>
      <w:r w:rsidRPr="00D76E59">
        <w:rPr>
          <w:b/>
          <w:color w:val="auto"/>
          <w:vertAlign w:val="superscript"/>
        </w:rPr>
        <w:t>th</w:t>
      </w:r>
      <w:r w:rsidRPr="00D76E59">
        <w:rPr>
          <w:b/>
          <w:color w:val="auto"/>
        </w:rPr>
        <w:t xml:space="preserve"> </w:t>
      </w:r>
      <w:r w:rsidR="00BF36B0" w:rsidRPr="00D76E59">
        <w:rPr>
          <w:b/>
          <w:color w:val="auto"/>
        </w:rPr>
        <w:t xml:space="preserve">Meeting Minutes </w:t>
      </w:r>
    </w:p>
    <w:p w14:paraId="254526DD" w14:textId="77777777" w:rsidR="00BF36B0" w:rsidRPr="002A2D99" w:rsidRDefault="00BF36B0" w:rsidP="00BF36B0">
      <w:pPr>
        <w:rPr>
          <w:b/>
          <w:color w:val="FF0000"/>
        </w:rPr>
      </w:pPr>
    </w:p>
    <w:p w14:paraId="68F0A81D" w14:textId="5DF6379B" w:rsidR="00BF36B0" w:rsidRDefault="00CF207F" w:rsidP="00BF36B0">
      <w:pPr>
        <w:rPr>
          <w:color w:val="auto"/>
        </w:rPr>
      </w:pPr>
      <w:r w:rsidRPr="003F14F0">
        <w:rPr>
          <w:color w:val="auto"/>
        </w:rPr>
        <w:t xml:space="preserve">Ms. Lisa Dick </w:t>
      </w:r>
      <w:r w:rsidR="00BF36B0" w:rsidRPr="003F14F0">
        <w:rPr>
          <w:color w:val="auto"/>
        </w:rPr>
        <w:t>motioned to approve the minutes</w:t>
      </w:r>
      <w:r w:rsidRPr="003F14F0">
        <w:rPr>
          <w:color w:val="auto"/>
        </w:rPr>
        <w:t xml:space="preserve"> as written</w:t>
      </w:r>
      <w:r w:rsidR="00BF36B0" w:rsidRPr="003F14F0">
        <w:rPr>
          <w:color w:val="auto"/>
        </w:rPr>
        <w:t xml:space="preserve">. </w:t>
      </w:r>
      <w:r w:rsidR="003F14F0">
        <w:rPr>
          <w:color w:val="auto"/>
        </w:rPr>
        <w:t xml:space="preserve">Dr. Phillip Huang </w:t>
      </w:r>
      <w:r w:rsidR="00BF36B0" w:rsidRPr="003F14F0">
        <w:rPr>
          <w:color w:val="auto"/>
        </w:rPr>
        <w:t>seconded. Minutes approved.</w:t>
      </w:r>
    </w:p>
    <w:p w14:paraId="49C024BA" w14:textId="6B4DD13A" w:rsidR="003F14F0" w:rsidRDefault="003F14F0" w:rsidP="00BF36B0">
      <w:pPr>
        <w:rPr>
          <w:color w:val="auto"/>
        </w:rPr>
      </w:pPr>
    </w:p>
    <w:p w14:paraId="2360A039" w14:textId="77777777" w:rsidR="003F14F0" w:rsidRPr="003F14F0" w:rsidRDefault="003F14F0" w:rsidP="00BF36B0">
      <w:pPr>
        <w:rPr>
          <w:bCs/>
          <w:color w:val="auto"/>
        </w:rPr>
      </w:pPr>
    </w:p>
    <w:p w14:paraId="6D412491" w14:textId="0D89F558" w:rsidR="00BF36B0" w:rsidRPr="00D76E59" w:rsidRDefault="00C63613" w:rsidP="00BF36B0">
      <w:pPr>
        <w:tabs>
          <w:tab w:val="left" w:pos="360"/>
          <w:tab w:val="left" w:pos="720"/>
          <w:tab w:val="right" w:leader="dot" w:pos="10224"/>
        </w:tabs>
        <w:autoSpaceDE w:val="0"/>
        <w:autoSpaceDN w:val="0"/>
        <w:adjustRightInd w:val="0"/>
        <w:rPr>
          <w:b/>
          <w:color w:val="auto"/>
        </w:rPr>
      </w:pPr>
      <w:r w:rsidRPr="00C63613">
        <w:rPr>
          <w:b/>
          <w:color w:val="auto"/>
        </w:rPr>
        <w:lastRenderedPageBreak/>
        <w:t>Emerging and Infectious Diseases Update</w:t>
      </w:r>
      <w:r w:rsidR="00BF36B0" w:rsidRPr="00D76E59">
        <w:rPr>
          <w:b/>
          <w:color w:val="auto"/>
        </w:rPr>
        <w:t xml:space="preserve">: </w:t>
      </w:r>
    </w:p>
    <w:p w14:paraId="0A529DB4" w14:textId="705D4459" w:rsidR="003D4CDE" w:rsidRDefault="003D4CDE" w:rsidP="003D4CDE">
      <w:pPr>
        <w:tabs>
          <w:tab w:val="left" w:pos="360"/>
          <w:tab w:val="left" w:pos="720"/>
          <w:tab w:val="right" w:leader="dot" w:pos="10224"/>
        </w:tabs>
        <w:autoSpaceDE w:val="0"/>
        <w:autoSpaceDN w:val="0"/>
        <w:adjustRightInd w:val="0"/>
        <w:rPr>
          <w:color w:val="auto"/>
        </w:rPr>
      </w:pPr>
    </w:p>
    <w:p w14:paraId="2C4B47C4" w14:textId="6919039C" w:rsidR="003D4CDE" w:rsidRDefault="00D67076" w:rsidP="003D4CDE">
      <w:pPr>
        <w:tabs>
          <w:tab w:val="left" w:pos="360"/>
          <w:tab w:val="left" w:pos="720"/>
          <w:tab w:val="right" w:leader="dot" w:pos="10224"/>
        </w:tabs>
        <w:autoSpaceDE w:val="0"/>
        <w:autoSpaceDN w:val="0"/>
        <w:adjustRightInd w:val="0"/>
        <w:rPr>
          <w:color w:val="auto"/>
        </w:rPr>
      </w:pPr>
      <w:r w:rsidRPr="00D67076">
        <w:rPr>
          <w:color w:val="auto"/>
        </w:rPr>
        <w:t>Dr. Varun Shetty provided the committee with an update on Avian Influenza: HPA5 and HPA1, during which he presented press releases that identified the first case in Texas. He discussed the symptoms and drug responses associated with the virus, as well as shared the CDC guidelines for infection prevention, personal protective equipment (PPE) usage, testing protocols, monitoring procedures, and treatment options. Additionally, Dr. Shetty relayed the CDC's recommendations on how to handle interactions with stray animals and children.</w:t>
      </w:r>
    </w:p>
    <w:p w14:paraId="7FAC613E" w14:textId="77777777" w:rsidR="004B74F0" w:rsidRDefault="004B74F0" w:rsidP="003D4CDE">
      <w:pPr>
        <w:tabs>
          <w:tab w:val="left" w:pos="360"/>
          <w:tab w:val="left" w:pos="720"/>
          <w:tab w:val="right" w:leader="dot" w:pos="10224"/>
        </w:tabs>
        <w:autoSpaceDE w:val="0"/>
        <w:autoSpaceDN w:val="0"/>
        <w:adjustRightInd w:val="0"/>
        <w:rPr>
          <w:color w:val="auto"/>
        </w:rPr>
      </w:pPr>
    </w:p>
    <w:p w14:paraId="2A487A1A" w14:textId="4FE75561" w:rsidR="003D4CDE" w:rsidRPr="003D4CDE" w:rsidRDefault="003D4CDE" w:rsidP="003D4CDE">
      <w:pPr>
        <w:pStyle w:val="ListParagraph"/>
        <w:numPr>
          <w:ilvl w:val="0"/>
          <w:numId w:val="11"/>
        </w:numPr>
        <w:tabs>
          <w:tab w:val="left" w:pos="360"/>
          <w:tab w:val="left" w:pos="720"/>
          <w:tab w:val="right" w:leader="dot" w:pos="10224"/>
        </w:tabs>
        <w:autoSpaceDE w:val="0"/>
        <w:autoSpaceDN w:val="0"/>
        <w:adjustRightInd w:val="0"/>
        <w:rPr>
          <w:color w:val="auto"/>
        </w:rPr>
      </w:pPr>
      <w:r w:rsidRPr="003D4CDE">
        <w:rPr>
          <w:color w:val="auto"/>
        </w:rPr>
        <w:t xml:space="preserve">Measles: As of April 4, 2024, a total of 113 measles cases have come from </w:t>
      </w:r>
      <w:r w:rsidR="00200372" w:rsidRPr="003D4CDE">
        <w:rPr>
          <w:color w:val="auto"/>
        </w:rPr>
        <w:t>eighteen</w:t>
      </w:r>
      <w:r w:rsidRPr="003D4CDE">
        <w:rPr>
          <w:color w:val="auto"/>
        </w:rPr>
        <w:t xml:space="preserve"> states. The CDC was alerting the country about the rise in measles cases. No cases reported in Texas.</w:t>
      </w:r>
    </w:p>
    <w:p w14:paraId="3A7726C9" w14:textId="538AD653" w:rsidR="003D4CDE" w:rsidRPr="003D4CDE" w:rsidRDefault="003D4CDE" w:rsidP="003D4CDE">
      <w:pPr>
        <w:pStyle w:val="ListParagraph"/>
        <w:numPr>
          <w:ilvl w:val="0"/>
          <w:numId w:val="11"/>
        </w:numPr>
        <w:tabs>
          <w:tab w:val="left" w:pos="360"/>
          <w:tab w:val="left" w:pos="720"/>
          <w:tab w:val="right" w:leader="dot" w:pos="10224"/>
        </w:tabs>
        <w:autoSpaceDE w:val="0"/>
        <w:autoSpaceDN w:val="0"/>
        <w:adjustRightInd w:val="0"/>
        <w:rPr>
          <w:color w:val="auto"/>
        </w:rPr>
      </w:pPr>
      <w:r w:rsidRPr="003D4CDE">
        <w:rPr>
          <w:color w:val="auto"/>
        </w:rPr>
        <w:t xml:space="preserve">In 2023 there were a total of </w:t>
      </w:r>
      <w:r w:rsidR="00200372" w:rsidRPr="003D4CDE">
        <w:rPr>
          <w:color w:val="auto"/>
        </w:rPr>
        <w:t>fifty-eight</w:t>
      </w:r>
      <w:r w:rsidRPr="003D4CDE">
        <w:rPr>
          <w:color w:val="auto"/>
        </w:rPr>
        <w:t xml:space="preserve"> measles cases in the entire year from </w:t>
      </w:r>
      <w:r w:rsidR="00200372" w:rsidRPr="003D4CDE">
        <w:rPr>
          <w:color w:val="auto"/>
        </w:rPr>
        <w:t>twenty</w:t>
      </w:r>
      <w:r w:rsidRPr="003D4CDE">
        <w:rPr>
          <w:color w:val="auto"/>
        </w:rPr>
        <w:t xml:space="preserve"> jurisdictions. Mostly unvaccinated people have reported testing positive.</w:t>
      </w:r>
    </w:p>
    <w:p w14:paraId="4514098F" w14:textId="1456716C" w:rsidR="003D4CDE" w:rsidRPr="003D4CDE" w:rsidRDefault="003D4CDE" w:rsidP="003D4CDE">
      <w:pPr>
        <w:pStyle w:val="ListParagraph"/>
        <w:numPr>
          <w:ilvl w:val="0"/>
          <w:numId w:val="11"/>
        </w:numPr>
        <w:tabs>
          <w:tab w:val="left" w:pos="360"/>
          <w:tab w:val="left" w:pos="720"/>
          <w:tab w:val="right" w:leader="dot" w:pos="10224"/>
        </w:tabs>
        <w:autoSpaceDE w:val="0"/>
        <w:autoSpaceDN w:val="0"/>
        <w:adjustRightInd w:val="0"/>
        <w:rPr>
          <w:color w:val="auto"/>
        </w:rPr>
      </w:pPr>
      <w:r w:rsidRPr="003D4CDE">
        <w:rPr>
          <w:color w:val="auto"/>
        </w:rPr>
        <w:t>Serogroup Y Meningococcal: An advisory was sent out by the CDC of the increase of invasive meningococcal disease</w:t>
      </w:r>
      <w:r w:rsidR="00B37F63">
        <w:rPr>
          <w:color w:val="auto"/>
        </w:rPr>
        <w:t xml:space="preserve"> that included</w:t>
      </w:r>
      <w:r w:rsidRPr="003D4CDE">
        <w:rPr>
          <w:color w:val="auto"/>
        </w:rPr>
        <w:t xml:space="preserve"> guidelines for monitoring, treatment, and recommending people with compromised immune systems the vaccine.</w:t>
      </w:r>
    </w:p>
    <w:p w14:paraId="30220436" w14:textId="77777777" w:rsidR="00866E0D" w:rsidRPr="002A2D99" w:rsidRDefault="00866E0D" w:rsidP="00866E0D">
      <w:pPr>
        <w:rPr>
          <w:color w:val="FF0000"/>
        </w:rPr>
      </w:pPr>
    </w:p>
    <w:p w14:paraId="340154F9" w14:textId="77777777" w:rsidR="00B02826" w:rsidRDefault="00B02826" w:rsidP="00866E0D">
      <w:pPr>
        <w:tabs>
          <w:tab w:val="left" w:pos="360"/>
          <w:tab w:val="left" w:pos="720"/>
          <w:tab w:val="right" w:leader="dot" w:pos="10224"/>
        </w:tabs>
        <w:autoSpaceDE w:val="0"/>
        <w:autoSpaceDN w:val="0"/>
        <w:adjustRightInd w:val="0"/>
        <w:rPr>
          <w:b/>
          <w:color w:val="auto"/>
        </w:rPr>
      </w:pPr>
    </w:p>
    <w:p w14:paraId="24085007" w14:textId="25AD0BB8" w:rsidR="00866E0D" w:rsidRPr="00D76E59" w:rsidRDefault="00A458D2" w:rsidP="00866E0D">
      <w:pPr>
        <w:tabs>
          <w:tab w:val="left" w:pos="360"/>
          <w:tab w:val="left" w:pos="720"/>
          <w:tab w:val="right" w:leader="dot" w:pos="10224"/>
        </w:tabs>
        <w:autoSpaceDE w:val="0"/>
        <w:autoSpaceDN w:val="0"/>
        <w:adjustRightInd w:val="0"/>
        <w:rPr>
          <w:b/>
          <w:color w:val="auto"/>
        </w:rPr>
      </w:pPr>
      <w:r w:rsidRPr="00A458D2">
        <w:rPr>
          <w:b/>
          <w:color w:val="auto"/>
        </w:rPr>
        <w:t>Data Modernization/Public Health Data Sharing Update</w:t>
      </w:r>
      <w:r w:rsidR="00866E0D" w:rsidRPr="00D76E59">
        <w:rPr>
          <w:b/>
          <w:color w:val="auto"/>
        </w:rPr>
        <w:t xml:space="preserve">: </w:t>
      </w:r>
    </w:p>
    <w:p w14:paraId="6DF2F029" w14:textId="77777777" w:rsidR="00866E0D" w:rsidRPr="002A2D99" w:rsidRDefault="00866E0D" w:rsidP="00866E0D">
      <w:pPr>
        <w:tabs>
          <w:tab w:val="left" w:pos="360"/>
          <w:tab w:val="left" w:pos="720"/>
          <w:tab w:val="right" w:leader="dot" w:pos="10224"/>
        </w:tabs>
        <w:autoSpaceDE w:val="0"/>
        <w:autoSpaceDN w:val="0"/>
        <w:adjustRightInd w:val="0"/>
        <w:rPr>
          <w:b/>
          <w:color w:val="FF0000"/>
        </w:rPr>
      </w:pPr>
    </w:p>
    <w:p w14:paraId="01811664" w14:textId="6E13181C" w:rsidR="00483370" w:rsidRDefault="00F34D05" w:rsidP="00866E0D">
      <w:pPr>
        <w:rPr>
          <w:color w:val="auto"/>
        </w:rPr>
      </w:pPr>
      <w:r w:rsidRPr="00F34D05">
        <w:rPr>
          <w:color w:val="auto"/>
        </w:rPr>
        <w:t xml:space="preserve">Ms. Imelda Garcia introduced the new Public Health and Informatics Director, Dr. Sai Bala. She updated the committee on modernizing public health in Texas. The </w:t>
      </w:r>
      <w:r w:rsidR="00535984">
        <w:rPr>
          <w:color w:val="auto"/>
        </w:rPr>
        <w:t xml:space="preserve">overall </w:t>
      </w:r>
      <w:r w:rsidRPr="00F34D05">
        <w:rPr>
          <w:color w:val="auto"/>
        </w:rPr>
        <w:t>goal is to improve access to multiple data sets, consolidate data repository,</w:t>
      </w:r>
      <w:r w:rsidR="00535984">
        <w:rPr>
          <w:color w:val="auto"/>
        </w:rPr>
        <w:t xml:space="preserve"> increase</w:t>
      </w:r>
      <w:r w:rsidRPr="00F34D05">
        <w:rPr>
          <w:color w:val="auto"/>
        </w:rPr>
        <w:t xml:space="preserve"> access to data visualization tools, and improve the public health outcomes.</w:t>
      </w:r>
    </w:p>
    <w:p w14:paraId="097D0032" w14:textId="77777777" w:rsidR="00786169" w:rsidRPr="000516B7" w:rsidRDefault="00786169" w:rsidP="00BB0C07">
      <w:pPr>
        <w:rPr>
          <w:color w:val="auto"/>
        </w:rPr>
      </w:pPr>
      <w:bookmarkStart w:id="1" w:name="_Hlk157763371"/>
    </w:p>
    <w:bookmarkEnd w:id="1"/>
    <w:p w14:paraId="77FB45AB" w14:textId="5B964B23" w:rsidR="00786169" w:rsidRDefault="007D3E31" w:rsidP="00866E0D">
      <w:pPr>
        <w:rPr>
          <w:color w:val="auto"/>
        </w:rPr>
      </w:pPr>
      <w:r w:rsidRPr="007D3E31">
        <w:rPr>
          <w:color w:val="auto"/>
        </w:rPr>
        <w:t>ImmTrac2 Updates: The new Provider Activity Dashboard for PowerBI allows users to display the following reports, including historical data: Texas Immunization Provider Summary (TIPS), Provider Activity Report (PAR), and Consent Acceptance Rate Evaluation (CARE).</w:t>
      </w:r>
    </w:p>
    <w:p w14:paraId="27041844" w14:textId="77777777" w:rsidR="004A74D8" w:rsidRDefault="004A74D8" w:rsidP="00866E0D">
      <w:pPr>
        <w:rPr>
          <w:color w:val="auto"/>
        </w:rPr>
      </w:pPr>
    </w:p>
    <w:p w14:paraId="5672694F" w14:textId="5271526B" w:rsidR="004A74D8" w:rsidRDefault="00007CCE" w:rsidP="004A74D8">
      <w:pPr>
        <w:rPr>
          <w:color w:val="auto"/>
        </w:rPr>
      </w:pPr>
      <w:r w:rsidRPr="00007CCE">
        <w:rPr>
          <w:color w:val="auto"/>
        </w:rPr>
        <w:t>M</w:t>
      </w:r>
      <w:r w:rsidR="00535984">
        <w:rPr>
          <w:color w:val="auto"/>
        </w:rPr>
        <w:t>aternal and Child Health (MCH)</w:t>
      </w:r>
      <w:r w:rsidRPr="00007CCE">
        <w:rPr>
          <w:color w:val="auto"/>
        </w:rPr>
        <w:t xml:space="preserve"> </w:t>
      </w:r>
      <w:r w:rsidR="00535984">
        <w:rPr>
          <w:color w:val="auto"/>
        </w:rPr>
        <w:t>m</w:t>
      </w:r>
      <w:r w:rsidRPr="00007CCE">
        <w:rPr>
          <w:color w:val="auto"/>
        </w:rPr>
        <w:t xml:space="preserve">odernization </w:t>
      </w:r>
      <w:r w:rsidR="00535984">
        <w:rPr>
          <w:color w:val="auto"/>
        </w:rPr>
        <w:t>p</w:t>
      </w:r>
      <w:r w:rsidRPr="00007CCE">
        <w:rPr>
          <w:color w:val="auto"/>
        </w:rPr>
        <w:t xml:space="preserve">rojects includes </w:t>
      </w:r>
      <w:proofErr w:type="spellStart"/>
      <w:r w:rsidRPr="00007CCE">
        <w:rPr>
          <w:color w:val="auto"/>
        </w:rPr>
        <w:t>TexasAIM</w:t>
      </w:r>
      <w:proofErr w:type="spellEnd"/>
      <w:r w:rsidRPr="00007CCE">
        <w:rPr>
          <w:color w:val="auto"/>
        </w:rPr>
        <w:t xml:space="preserve"> </w:t>
      </w:r>
      <w:r w:rsidR="00535984">
        <w:rPr>
          <w:color w:val="auto"/>
        </w:rPr>
        <w:t>d</w:t>
      </w:r>
      <w:r w:rsidRPr="00007CCE">
        <w:rPr>
          <w:color w:val="auto"/>
        </w:rPr>
        <w:t xml:space="preserve">ata </w:t>
      </w:r>
      <w:r w:rsidR="00535984">
        <w:rPr>
          <w:color w:val="auto"/>
        </w:rPr>
        <w:t>v</w:t>
      </w:r>
      <w:r w:rsidRPr="00007CCE">
        <w:rPr>
          <w:color w:val="auto"/>
        </w:rPr>
        <w:t xml:space="preserve">isualizations, transforming </w:t>
      </w:r>
      <w:r w:rsidR="00572B70" w:rsidRPr="00572B70">
        <w:rPr>
          <w:color w:val="auto"/>
        </w:rPr>
        <w:t>Healthy Texas Mothers and Babies</w:t>
      </w:r>
      <w:r w:rsidR="00572B70" w:rsidRPr="00572B70">
        <w:rPr>
          <w:color w:val="auto"/>
        </w:rPr>
        <w:t xml:space="preserve"> </w:t>
      </w:r>
      <w:r w:rsidR="00572B70">
        <w:rPr>
          <w:color w:val="auto"/>
        </w:rPr>
        <w:t>(</w:t>
      </w:r>
      <w:r w:rsidRPr="00007CCE">
        <w:rPr>
          <w:color w:val="auto"/>
        </w:rPr>
        <w:t>HTMB</w:t>
      </w:r>
      <w:r w:rsidR="00572B70">
        <w:rPr>
          <w:color w:val="auto"/>
        </w:rPr>
        <w:t>)</w:t>
      </w:r>
      <w:r w:rsidRPr="00007CCE">
        <w:rPr>
          <w:color w:val="auto"/>
        </w:rPr>
        <w:t xml:space="preserve"> Databook into Texas Health Data, creating a Parent/Guardian Form for Texas Early Hearing Detection, implementing the Maternal Mortality Review System (MMRS), and developing the Maternal Child Health Quality Improvement System (MCHQIS).</w:t>
      </w:r>
    </w:p>
    <w:p w14:paraId="4BEEDCAA" w14:textId="77777777" w:rsidR="004A74D8" w:rsidRDefault="004A74D8" w:rsidP="004A74D8">
      <w:pPr>
        <w:rPr>
          <w:color w:val="auto"/>
        </w:rPr>
      </w:pPr>
    </w:p>
    <w:p w14:paraId="4C14D129" w14:textId="5B2046D9" w:rsidR="004A74D8" w:rsidRDefault="005E1A81" w:rsidP="004A74D8">
      <w:pPr>
        <w:rPr>
          <w:color w:val="auto"/>
        </w:rPr>
      </w:pPr>
      <w:r w:rsidRPr="005E1A81">
        <w:rPr>
          <w:color w:val="auto"/>
        </w:rPr>
        <w:lastRenderedPageBreak/>
        <w:t xml:space="preserve">Future MCH </w:t>
      </w:r>
      <w:r w:rsidR="0054198F">
        <w:rPr>
          <w:color w:val="auto"/>
        </w:rPr>
        <w:t>m</w:t>
      </w:r>
      <w:r w:rsidRPr="005E1A81">
        <w:rPr>
          <w:color w:val="auto"/>
        </w:rPr>
        <w:t xml:space="preserve">odernization </w:t>
      </w:r>
      <w:r w:rsidR="0054198F">
        <w:rPr>
          <w:color w:val="auto"/>
        </w:rPr>
        <w:t>c</w:t>
      </w:r>
      <w:r w:rsidRPr="005E1A81">
        <w:rPr>
          <w:color w:val="auto"/>
        </w:rPr>
        <w:t>onsiderations include the Newborn Screening Care Coordination System (NBS), the Child Health Reporting System (CHRS), the Enhancement of MMRS, the Expansion of MCHQIS, Vital Statistics Systems, Birth Defects Registry, Blood Lead Registry, and the Reportable Conditions Knowledge Management System (RCKMS).</w:t>
      </w:r>
    </w:p>
    <w:p w14:paraId="5CD64E56" w14:textId="77777777" w:rsidR="005E1A81" w:rsidRDefault="005E1A81" w:rsidP="004A74D8">
      <w:pPr>
        <w:rPr>
          <w:color w:val="auto"/>
        </w:rPr>
      </w:pPr>
    </w:p>
    <w:p w14:paraId="74111439" w14:textId="77777777" w:rsidR="00B4503D" w:rsidRPr="00B4503D" w:rsidRDefault="00B4503D" w:rsidP="00B4503D">
      <w:pPr>
        <w:rPr>
          <w:color w:val="auto"/>
        </w:rPr>
      </w:pPr>
      <w:r w:rsidRPr="00B4503D">
        <w:rPr>
          <w:color w:val="auto"/>
        </w:rPr>
        <w:t xml:space="preserve">Questions: </w:t>
      </w:r>
    </w:p>
    <w:p w14:paraId="4E41D0A2" w14:textId="26B9BF2E" w:rsidR="00B4503D" w:rsidRPr="00B4503D" w:rsidRDefault="00B4503D" w:rsidP="00B4503D">
      <w:pPr>
        <w:rPr>
          <w:color w:val="auto"/>
        </w:rPr>
      </w:pPr>
      <w:r w:rsidRPr="00B4503D">
        <w:rPr>
          <w:color w:val="auto"/>
        </w:rPr>
        <w:t xml:space="preserve">Q: </w:t>
      </w:r>
      <w:r w:rsidR="00412BA3" w:rsidRPr="00412BA3">
        <w:rPr>
          <w:color w:val="auto"/>
        </w:rPr>
        <w:t>Dr. Phillip Huang asked how the US Digital Service works to report point of care, HIV, and STD.</w:t>
      </w:r>
    </w:p>
    <w:p w14:paraId="4DEDAF7E" w14:textId="554C1B56" w:rsidR="00B4503D" w:rsidRPr="00B4503D" w:rsidRDefault="00B4503D" w:rsidP="00B4503D">
      <w:pPr>
        <w:rPr>
          <w:color w:val="auto"/>
        </w:rPr>
      </w:pPr>
      <w:r w:rsidRPr="00B4503D">
        <w:rPr>
          <w:color w:val="auto"/>
        </w:rPr>
        <w:t xml:space="preserve">A: </w:t>
      </w:r>
      <w:r w:rsidR="00412BA3" w:rsidRPr="00412BA3">
        <w:rPr>
          <w:color w:val="auto"/>
        </w:rPr>
        <w:t>Ms. Imelda Garcia replied that the US Digital Service sends a URL capture report and provides electronic faxing.</w:t>
      </w:r>
    </w:p>
    <w:p w14:paraId="32724A0B" w14:textId="77777777" w:rsidR="00B4503D" w:rsidRPr="00B4503D" w:rsidRDefault="00B4503D" w:rsidP="00B4503D">
      <w:pPr>
        <w:rPr>
          <w:color w:val="auto"/>
        </w:rPr>
      </w:pPr>
    </w:p>
    <w:p w14:paraId="658F5698" w14:textId="7D8BF391" w:rsidR="00B4503D" w:rsidRPr="00B4503D" w:rsidRDefault="00B4503D" w:rsidP="00B4503D">
      <w:pPr>
        <w:rPr>
          <w:color w:val="auto"/>
        </w:rPr>
      </w:pPr>
      <w:r w:rsidRPr="00B4503D">
        <w:rPr>
          <w:color w:val="auto"/>
        </w:rPr>
        <w:t xml:space="preserve">Q: </w:t>
      </w:r>
      <w:bookmarkStart w:id="2" w:name="_Hlk167702427"/>
      <w:r w:rsidR="00934B15" w:rsidRPr="00934B15">
        <w:rPr>
          <w:color w:val="auto"/>
        </w:rPr>
        <w:t>Dr. Phillip Huang asked Ms. Imelda Garcia the name of the monthly call she</w:t>
      </w:r>
      <w:r w:rsidR="00420BA3">
        <w:rPr>
          <w:color w:val="auto"/>
        </w:rPr>
        <w:t xml:space="preserve"> mentioned</w:t>
      </w:r>
      <w:r w:rsidR="00934B15" w:rsidRPr="00934B15">
        <w:rPr>
          <w:color w:val="auto"/>
        </w:rPr>
        <w:t>.</w:t>
      </w:r>
    </w:p>
    <w:bookmarkEnd w:id="2"/>
    <w:p w14:paraId="4B0F6C7D" w14:textId="16AAE21F" w:rsidR="004A74D8" w:rsidRDefault="00B4503D" w:rsidP="00B4503D">
      <w:pPr>
        <w:rPr>
          <w:color w:val="auto"/>
        </w:rPr>
      </w:pPr>
      <w:r w:rsidRPr="00B4503D">
        <w:rPr>
          <w:color w:val="auto"/>
        </w:rPr>
        <w:t xml:space="preserve">A: </w:t>
      </w:r>
      <w:r w:rsidR="00934B15" w:rsidRPr="00934B15">
        <w:rPr>
          <w:color w:val="auto"/>
        </w:rPr>
        <w:t xml:space="preserve">Ms. Imelda Garcia replied that </w:t>
      </w:r>
      <w:r w:rsidR="00420BA3">
        <w:rPr>
          <w:color w:val="auto"/>
        </w:rPr>
        <w:t>it is</w:t>
      </w:r>
      <w:r w:rsidR="00934B15" w:rsidRPr="00934B15">
        <w:rPr>
          <w:color w:val="auto"/>
        </w:rPr>
        <w:t xml:space="preserve"> the MCH Stakeholder Workgroup.</w:t>
      </w:r>
    </w:p>
    <w:p w14:paraId="0FA83AF9" w14:textId="43EB16AF" w:rsidR="004A74D8" w:rsidRDefault="004A74D8" w:rsidP="00B4503D">
      <w:pPr>
        <w:rPr>
          <w:color w:val="auto"/>
        </w:rPr>
      </w:pPr>
    </w:p>
    <w:p w14:paraId="2CD20234" w14:textId="6FC33E16" w:rsidR="004A74D8" w:rsidRDefault="00B4503D" w:rsidP="00B4503D">
      <w:pPr>
        <w:rPr>
          <w:color w:val="auto"/>
        </w:rPr>
      </w:pPr>
      <w:r>
        <w:rPr>
          <w:color w:val="auto"/>
        </w:rPr>
        <w:t>Q:</w:t>
      </w:r>
      <w:r w:rsidR="0034299B">
        <w:rPr>
          <w:color w:val="auto"/>
        </w:rPr>
        <w:t xml:space="preserve"> </w:t>
      </w:r>
      <w:r w:rsidR="00923F51" w:rsidRPr="00923F51">
        <w:rPr>
          <w:color w:val="auto"/>
        </w:rPr>
        <w:t>Dr. Phillip Huang asked Ms. Imelda Garcia if</w:t>
      </w:r>
      <w:r w:rsidR="00FE1D90">
        <w:rPr>
          <w:color w:val="auto"/>
        </w:rPr>
        <w:t xml:space="preserve"> DSHS is</w:t>
      </w:r>
      <w:r w:rsidR="00923F51" w:rsidRPr="00923F51">
        <w:rPr>
          <w:color w:val="auto"/>
        </w:rPr>
        <w:t xml:space="preserve"> still processing her COVID-19 ECR Data.</w:t>
      </w:r>
    </w:p>
    <w:p w14:paraId="4D8B6455" w14:textId="3811F6E6" w:rsidR="004A74D8" w:rsidRDefault="00B4503D" w:rsidP="00B4503D">
      <w:pPr>
        <w:rPr>
          <w:color w:val="auto"/>
        </w:rPr>
      </w:pPr>
      <w:r>
        <w:rPr>
          <w:color w:val="auto"/>
        </w:rPr>
        <w:t>A:</w:t>
      </w:r>
      <w:r w:rsidR="0034299B">
        <w:rPr>
          <w:color w:val="auto"/>
        </w:rPr>
        <w:t xml:space="preserve"> </w:t>
      </w:r>
      <w:r w:rsidR="00923F51" w:rsidRPr="00923F51">
        <w:rPr>
          <w:color w:val="auto"/>
        </w:rPr>
        <w:t>Ms. Imelda Garcia replied that it was not required but would continue to accept the data.</w:t>
      </w:r>
    </w:p>
    <w:p w14:paraId="51B7CF47" w14:textId="1397B37B" w:rsidR="002E0967" w:rsidRDefault="002E0967" w:rsidP="00B4503D">
      <w:pPr>
        <w:rPr>
          <w:color w:val="auto"/>
        </w:rPr>
      </w:pPr>
    </w:p>
    <w:p w14:paraId="68E18B0E" w14:textId="024C4827" w:rsidR="002E0967" w:rsidRPr="002E0967" w:rsidRDefault="002E0967" w:rsidP="002E0967">
      <w:pPr>
        <w:rPr>
          <w:color w:val="auto"/>
        </w:rPr>
      </w:pPr>
      <w:r w:rsidRPr="002E0967">
        <w:rPr>
          <w:color w:val="auto"/>
        </w:rPr>
        <w:t xml:space="preserve">Q: </w:t>
      </w:r>
      <w:r w:rsidR="00923F51" w:rsidRPr="00923F51">
        <w:rPr>
          <w:color w:val="auto"/>
        </w:rPr>
        <w:t xml:space="preserve">Dr. Phillip Huang asked if </w:t>
      </w:r>
      <w:r w:rsidR="00FE1D90">
        <w:rPr>
          <w:color w:val="auto"/>
        </w:rPr>
        <w:t>locals</w:t>
      </w:r>
      <w:r w:rsidR="00923F51" w:rsidRPr="00923F51">
        <w:rPr>
          <w:color w:val="auto"/>
        </w:rPr>
        <w:t xml:space="preserve"> were able to download the entire historical data for TB, HIV, &amp; STD Integrated System (THISIS).</w:t>
      </w:r>
    </w:p>
    <w:p w14:paraId="3DCD439C" w14:textId="6EB21126" w:rsidR="002E0967" w:rsidRDefault="002E0967" w:rsidP="002E0967">
      <w:pPr>
        <w:rPr>
          <w:color w:val="auto"/>
        </w:rPr>
      </w:pPr>
      <w:r w:rsidRPr="002E0967">
        <w:rPr>
          <w:color w:val="auto"/>
        </w:rPr>
        <w:t xml:space="preserve">A: </w:t>
      </w:r>
      <w:r w:rsidR="00923F51" w:rsidRPr="00923F51">
        <w:rPr>
          <w:color w:val="auto"/>
        </w:rPr>
        <w:t xml:space="preserve">Ms. Imelda Garcia replied that </w:t>
      </w:r>
      <w:r w:rsidR="00FE1D90">
        <w:rPr>
          <w:color w:val="auto"/>
        </w:rPr>
        <w:t>locals</w:t>
      </w:r>
      <w:r w:rsidR="00923F51" w:rsidRPr="00923F51">
        <w:rPr>
          <w:color w:val="auto"/>
        </w:rPr>
        <w:t xml:space="preserve"> should be able to within a timeline.</w:t>
      </w:r>
    </w:p>
    <w:p w14:paraId="6F16E7A9" w14:textId="6FC8ADA4" w:rsidR="00291B5D" w:rsidRDefault="00291B5D" w:rsidP="00541D98">
      <w:pPr>
        <w:tabs>
          <w:tab w:val="left" w:pos="360"/>
          <w:tab w:val="left" w:pos="720"/>
          <w:tab w:val="right" w:leader="dot" w:pos="10224"/>
        </w:tabs>
        <w:autoSpaceDE w:val="0"/>
        <w:autoSpaceDN w:val="0"/>
        <w:adjustRightInd w:val="0"/>
        <w:rPr>
          <w:color w:val="FF0000"/>
        </w:rPr>
      </w:pPr>
    </w:p>
    <w:p w14:paraId="00BA5495" w14:textId="074B901B" w:rsidR="002D36DF" w:rsidRDefault="002D36DF" w:rsidP="00541D98">
      <w:pPr>
        <w:tabs>
          <w:tab w:val="left" w:pos="360"/>
          <w:tab w:val="left" w:pos="720"/>
          <w:tab w:val="right" w:leader="dot" w:pos="10224"/>
        </w:tabs>
        <w:autoSpaceDE w:val="0"/>
        <w:autoSpaceDN w:val="0"/>
        <w:adjustRightInd w:val="0"/>
        <w:rPr>
          <w:color w:val="FF0000"/>
        </w:rPr>
      </w:pPr>
    </w:p>
    <w:p w14:paraId="78E40338" w14:textId="1ABC0815" w:rsidR="002D36DF" w:rsidRPr="002D36DF" w:rsidRDefault="00510555" w:rsidP="00541D98">
      <w:pPr>
        <w:tabs>
          <w:tab w:val="left" w:pos="360"/>
          <w:tab w:val="left" w:pos="720"/>
          <w:tab w:val="right" w:leader="dot" w:pos="10224"/>
        </w:tabs>
        <w:autoSpaceDE w:val="0"/>
        <w:autoSpaceDN w:val="0"/>
        <w:adjustRightInd w:val="0"/>
        <w:rPr>
          <w:b/>
          <w:bCs/>
          <w:color w:val="auto"/>
        </w:rPr>
      </w:pPr>
      <w:r w:rsidRPr="00510555">
        <w:rPr>
          <w:b/>
          <w:bCs/>
          <w:color w:val="auto"/>
        </w:rPr>
        <w:t>Public Health Provider-Charity Care Program Update</w:t>
      </w:r>
      <w:r w:rsidR="002D36DF" w:rsidRPr="002D36DF">
        <w:rPr>
          <w:b/>
          <w:bCs/>
          <w:color w:val="auto"/>
        </w:rPr>
        <w:t>:</w:t>
      </w:r>
    </w:p>
    <w:p w14:paraId="58DB7278" w14:textId="75C340C7" w:rsidR="002D36DF" w:rsidRPr="002D36DF" w:rsidRDefault="002D36DF" w:rsidP="00541D98">
      <w:pPr>
        <w:tabs>
          <w:tab w:val="left" w:pos="360"/>
          <w:tab w:val="left" w:pos="720"/>
          <w:tab w:val="right" w:leader="dot" w:pos="10224"/>
        </w:tabs>
        <w:autoSpaceDE w:val="0"/>
        <w:autoSpaceDN w:val="0"/>
        <w:adjustRightInd w:val="0"/>
        <w:rPr>
          <w:color w:val="auto"/>
        </w:rPr>
      </w:pPr>
    </w:p>
    <w:p w14:paraId="7017AC83" w14:textId="2968E4FC" w:rsidR="002267FE" w:rsidRDefault="007C38B8" w:rsidP="00541D98">
      <w:pPr>
        <w:tabs>
          <w:tab w:val="left" w:pos="360"/>
          <w:tab w:val="left" w:pos="720"/>
          <w:tab w:val="right" w:leader="dot" w:pos="10224"/>
        </w:tabs>
        <w:autoSpaceDE w:val="0"/>
        <w:autoSpaceDN w:val="0"/>
        <w:adjustRightInd w:val="0"/>
        <w:rPr>
          <w:color w:val="auto"/>
        </w:rPr>
      </w:pPr>
      <w:r>
        <w:rPr>
          <w:color w:val="auto"/>
        </w:rPr>
        <w:t xml:space="preserve">Mr. </w:t>
      </w:r>
      <w:r w:rsidR="008E68EB" w:rsidRPr="008E68EB">
        <w:rPr>
          <w:color w:val="auto"/>
        </w:rPr>
        <w:t xml:space="preserve">Mohib Nawab updated the committee on the </w:t>
      </w:r>
      <w:r w:rsidR="00200372" w:rsidRPr="008E68EB">
        <w:rPr>
          <w:color w:val="auto"/>
        </w:rPr>
        <w:t>second</w:t>
      </w:r>
      <w:r w:rsidR="008E68EB" w:rsidRPr="008E68EB">
        <w:rPr>
          <w:color w:val="auto"/>
        </w:rPr>
        <w:t xml:space="preserve"> year of the program. Each year had a cap of $500 million. The total claimed for year 1 was $460 million, while the total claimed for year 2 was $499 million. The amount due to providers for year 1 was $308 million and for year 2 was $324 million. For the </w:t>
      </w:r>
      <w:r>
        <w:rPr>
          <w:color w:val="auto"/>
        </w:rPr>
        <w:t>local health departments</w:t>
      </w:r>
      <w:r w:rsidR="008E68EB" w:rsidRPr="008E68EB">
        <w:rPr>
          <w:color w:val="auto"/>
        </w:rPr>
        <w:t xml:space="preserve">, </w:t>
      </w:r>
      <w:r w:rsidR="00200372" w:rsidRPr="008E68EB">
        <w:rPr>
          <w:color w:val="auto"/>
        </w:rPr>
        <w:t>six</w:t>
      </w:r>
      <w:r w:rsidR="008E68EB" w:rsidRPr="008E68EB">
        <w:rPr>
          <w:color w:val="auto"/>
        </w:rPr>
        <w:t xml:space="preserve"> locations were participating. The approval for year 1 was $33 million and the claimed amount for year 2 was $44 million.</w:t>
      </w:r>
    </w:p>
    <w:p w14:paraId="6466D46A" w14:textId="77777777" w:rsidR="002D36DF" w:rsidRPr="002A2D99" w:rsidRDefault="002D36DF" w:rsidP="00541D98">
      <w:pPr>
        <w:tabs>
          <w:tab w:val="left" w:pos="360"/>
          <w:tab w:val="left" w:pos="720"/>
          <w:tab w:val="right" w:leader="dot" w:pos="10224"/>
        </w:tabs>
        <w:autoSpaceDE w:val="0"/>
        <w:autoSpaceDN w:val="0"/>
        <w:adjustRightInd w:val="0"/>
        <w:rPr>
          <w:color w:val="FF0000"/>
        </w:rPr>
      </w:pPr>
    </w:p>
    <w:p w14:paraId="7BEBDCBE" w14:textId="77777777" w:rsidR="00B02826" w:rsidRDefault="00B02826" w:rsidP="00BF36B0">
      <w:pPr>
        <w:rPr>
          <w:b/>
          <w:bCs/>
          <w:color w:val="auto"/>
        </w:rPr>
      </w:pPr>
    </w:p>
    <w:p w14:paraId="61D5EBB1" w14:textId="1E4FF161" w:rsidR="002267FE" w:rsidRDefault="002267FE" w:rsidP="00BF36B0">
      <w:pPr>
        <w:rPr>
          <w:b/>
          <w:bCs/>
          <w:color w:val="auto"/>
        </w:rPr>
      </w:pPr>
      <w:r>
        <w:rPr>
          <w:b/>
          <w:bCs/>
          <w:color w:val="auto"/>
        </w:rPr>
        <w:t>Annual Report Preparation:</w:t>
      </w:r>
    </w:p>
    <w:p w14:paraId="6A1F3FAE" w14:textId="1F6093C5" w:rsidR="002267FE" w:rsidRDefault="002267FE" w:rsidP="00BF36B0">
      <w:pPr>
        <w:rPr>
          <w:b/>
          <w:bCs/>
          <w:color w:val="auto"/>
        </w:rPr>
      </w:pPr>
    </w:p>
    <w:p w14:paraId="39788D6C" w14:textId="09898244" w:rsidR="005F4BE2" w:rsidRDefault="002F6844" w:rsidP="00BF36B0">
      <w:pPr>
        <w:rPr>
          <w:color w:val="auto"/>
        </w:rPr>
      </w:pPr>
      <w:r w:rsidRPr="002F6844">
        <w:rPr>
          <w:color w:val="auto"/>
        </w:rPr>
        <w:t xml:space="preserve">Ms. Glenna Laughlin </w:t>
      </w:r>
      <w:r w:rsidR="005116C9">
        <w:rPr>
          <w:color w:val="auto"/>
        </w:rPr>
        <w:t>reminded</w:t>
      </w:r>
      <w:r w:rsidRPr="002F6844">
        <w:rPr>
          <w:color w:val="auto"/>
        </w:rPr>
        <w:t xml:space="preserve"> the committee that they were required to submit an </w:t>
      </w:r>
      <w:r w:rsidR="005116C9">
        <w:rPr>
          <w:color w:val="auto"/>
        </w:rPr>
        <w:t>a</w:t>
      </w:r>
      <w:r w:rsidRPr="002F6844">
        <w:rPr>
          <w:color w:val="auto"/>
        </w:rPr>
        <w:t xml:space="preserve">nnual </w:t>
      </w:r>
      <w:r w:rsidR="005116C9">
        <w:rPr>
          <w:color w:val="auto"/>
        </w:rPr>
        <w:t>r</w:t>
      </w:r>
      <w:r w:rsidRPr="002F6844">
        <w:rPr>
          <w:color w:val="auto"/>
        </w:rPr>
        <w:t xml:space="preserve">eport to the Legislature and then </w:t>
      </w:r>
      <w:r w:rsidR="005116C9">
        <w:rPr>
          <w:color w:val="auto"/>
        </w:rPr>
        <w:t xml:space="preserve">DSHS </w:t>
      </w:r>
      <w:r w:rsidRPr="002F6844">
        <w:rPr>
          <w:color w:val="auto"/>
        </w:rPr>
        <w:t xml:space="preserve">would need to respond to any recommendations. No new recommendations had been made in the past couple </w:t>
      </w:r>
      <w:r w:rsidRPr="002F6844">
        <w:rPr>
          <w:color w:val="auto"/>
        </w:rPr>
        <w:lastRenderedPageBreak/>
        <w:t>of years. Ms. Laughlin requested a review of the current recommendations and updates on the language before submitting them</w:t>
      </w:r>
      <w:r w:rsidR="00E720EF">
        <w:rPr>
          <w:color w:val="auto"/>
        </w:rPr>
        <w:t xml:space="preserve"> in preparation for the upcoming annual report</w:t>
      </w:r>
      <w:r w:rsidRPr="002F6844">
        <w:rPr>
          <w:color w:val="auto"/>
        </w:rPr>
        <w:t>.</w:t>
      </w:r>
      <w:r>
        <w:rPr>
          <w:color w:val="auto"/>
        </w:rPr>
        <w:t xml:space="preserve"> </w:t>
      </w:r>
      <w:r w:rsidRPr="002F6844">
        <w:rPr>
          <w:color w:val="auto"/>
        </w:rPr>
        <w:t>The committee decided to review the current information and make updates, edits, and suggestions as needed.</w:t>
      </w:r>
      <w:r w:rsidR="00E720EF" w:rsidRPr="00E720EF">
        <w:t xml:space="preserve"> </w:t>
      </w:r>
      <w:r w:rsidR="00E720EF" w:rsidRPr="00E720EF">
        <w:rPr>
          <w:color w:val="auto"/>
        </w:rPr>
        <w:t>The committee agreed that there should be two focus areas of recommendations going forward: Increased capacity and funding for LHDs and DSHS Regions and increased data modernization and access to data for LHDs. Dr. Huang agreed to review the recommendations regarding technology and data sharing. The committee will vote on the recommendations during the June meeting.</w:t>
      </w:r>
    </w:p>
    <w:p w14:paraId="7B57114A" w14:textId="77777777" w:rsidR="00E720EF" w:rsidRPr="002267FE" w:rsidRDefault="00E720EF" w:rsidP="00BF36B0">
      <w:pPr>
        <w:rPr>
          <w:color w:val="auto"/>
        </w:rPr>
      </w:pPr>
    </w:p>
    <w:p w14:paraId="28C4C259" w14:textId="77777777" w:rsidR="002267FE" w:rsidRDefault="002267FE" w:rsidP="00BF36B0">
      <w:pPr>
        <w:rPr>
          <w:b/>
          <w:bCs/>
          <w:color w:val="auto"/>
        </w:rPr>
      </w:pPr>
    </w:p>
    <w:p w14:paraId="4073B113" w14:textId="66BFE0C8" w:rsidR="00223024" w:rsidRPr="00D76E59" w:rsidRDefault="00731E8B" w:rsidP="00BF36B0">
      <w:pPr>
        <w:rPr>
          <w:b/>
          <w:bCs/>
          <w:color w:val="auto"/>
        </w:rPr>
      </w:pPr>
      <w:r w:rsidRPr="00D76E59">
        <w:rPr>
          <w:b/>
          <w:bCs/>
          <w:color w:val="auto"/>
        </w:rPr>
        <w:t>Public Comment:</w:t>
      </w:r>
      <w:r w:rsidR="00223024" w:rsidRPr="00D76E59">
        <w:rPr>
          <w:b/>
          <w:bCs/>
          <w:color w:val="auto"/>
        </w:rPr>
        <w:t xml:space="preserve"> </w:t>
      </w:r>
    </w:p>
    <w:p w14:paraId="55B545C0" w14:textId="77777777" w:rsidR="00223024" w:rsidRPr="002A2D99" w:rsidRDefault="00223024" w:rsidP="00BF36B0">
      <w:pPr>
        <w:rPr>
          <w:color w:val="FF0000"/>
        </w:rPr>
      </w:pPr>
    </w:p>
    <w:p w14:paraId="372AD85E" w14:textId="77777777" w:rsidR="00202A60" w:rsidRPr="00C20AFE" w:rsidRDefault="00202A60" w:rsidP="00202A60">
      <w:pPr>
        <w:spacing w:line="300" w:lineRule="auto"/>
        <w:rPr>
          <w:rFonts w:asciiTheme="majorHAnsi" w:eastAsia="Segoe UI" w:hAnsiTheme="majorHAnsi" w:cs="Segoe UI"/>
          <w:color w:val="auto"/>
        </w:rPr>
      </w:pPr>
      <w:r w:rsidRPr="00C20AFE">
        <w:rPr>
          <w:rFonts w:asciiTheme="majorHAnsi" w:eastAsia="Segoe UI" w:hAnsiTheme="majorHAnsi" w:cs="Segoe UI"/>
          <w:color w:val="auto"/>
        </w:rPr>
        <w:t>No public comments.</w:t>
      </w:r>
    </w:p>
    <w:p w14:paraId="280F2AAF" w14:textId="77777777" w:rsidR="001D0AD1" w:rsidRPr="002A2D99" w:rsidRDefault="001D0AD1" w:rsidP="000E3B1C">
      <w:pPr>
        <w:spacing w:line="300" w:lineRule="auto"/>
        <w:rPr>
          <w:rFonts w:asciiTheme="majorHAnsi" w:eastAsia="Segoe UI" w:hAnsiTheme="majorHAnsi" w:cs="Segoe UI"/>
          <w:color w:val="FF0000"/>
        </w:rPr>
      </w:pPr>
    </w:p>
    <w:p w14:paraId="05099C2D" w14:textId="77777777" w:rsidR="00B02826" w:rsidRDefault="00B02826" w:rsidP="00BF36B0">
      <w:pPr>
        <w:rPr>
          <w:b/>
          <w:color w:val="auto"/>
        </w:rPr>
      </w:pPr>
    </w:p>
    <w:p w14:paraId="734F54AA" w14:textId="60B7C4E6" w:rsidR="00BF36B0" w:rsidRPr="00D76E59" w:rsidRDefault="00BF36B0" w:rsidP="00BF36B0">
      <w:pPr>
        <w:rPr>
          <w:color w:val="auto"/>
        </w:rPr>
      </w:pPr>
      <w:r w:rsidRPr="00D76E59">
        <w:rPr>
          <w:b/>
          <w:color w:val="auto"/>
        </w:rPr>
        <w:t>Timelines, Next steps, Announcements, and Future Meeting Dates</w:t>
      </w:r>
      <w:r w:rsidR="00C33007" w:rsidRPr="00D76E59">
        <w:rPr>
          <w:b/>
          <w:color w:val="auto"/>
        </w:rPr>
        <w:t>:</w:t>
      </w:r>
      <w:r w:rsidRPr="00D76E59">
        <w:rPr>
          <w:color w:val="auto"/>
        </w:rPr>
        <w:t xml:space="preserve"> </w:t>
      </w:r>
    </w:p>
    <w:p w14:paraId="1B8E536E" w14:textId="77777777" w:rsidR="00C33007" w:rsidRPr="00D76E59" w:rsidRDefault="00C33007" w:rsidP="00BF36B0">
      <w:pPr>
        <w:rPr>
          <w:color w:val="auto"/>
        </w:rPr>
      </w:pPr>
    </w:p>
    <w:p w14:paraId="00F39FF7" w14:textId="6FE980B6" w:rsidR="00BF36B0" w:rsidRDefault="001E74D3" w:rsidP="00BF36B0">
      <w:pPr>
        <w:rPr>
          <w:color w:val="auto"/>
        </w:rPr>
      </w:pPr>
      <w:r>
        <w:rPr>
          <w:color w:val="auto"/>
        </w:rPr>
        <w:t>None</w:t>
      </w:r>
    </w:p>
    <w:p w14:paraId="6BFBB5C2" w14:textId="77777777" w:rsidR="00881BC1" w:rsidRPr="002A2D99" w:rsidRDefault="00881BC1" w:rsidP="00BF36B0">
      <w:pPr>
        <w:rPr>
          <w:b/>
          <w:color w:val="FF0000"/>
        </w:rPr>
      </w:pPr>
    </w:p>
    <w:p w14:paraId="695799E5" w14:textId="77777777" w:rsidR="00B02826" w:rsidRDefault="00B02826" w:rsidP="00BF36B0">
      <w:pPr>
        <w:rPr>
          <w:b/>
          <w:color w:val="auto"/>
        </w:rPr>
      </w:pPr>
    </w:p>
    <w:p w14:paraId="6F80B849" w14:textId="3225A5D5" w:rsidR="00C33007" w:rsidRPr="00946D4C" w:rsidRDefault="00BF36B0" w:rsidP="00BF36B0">
      <w:pPr>
        <w:rPr>
          <w:b/>
          <w:color w:val="auto"/>
        </w:rPr>
      </w:pPr>
      <w:r w:rsidRPr="00946D4C">
        <w:rPr>
          <w:b/>
          <w:color w:val="auto"/>
        </w:rPr>
        <w:t>Adjourn</w:t>
      </w:r>
      <w:r w:rsidR="00C33007" w:rsidRPr="00946D4C">
        <w:rPr>
          <w:b/>
          <w:color w:val="auto"/>
        </w:rPr>
        <w:t>:</w:t>
      </w:r>
    </w:p>
    <w:p w14:paraId="40C59849" w14:textId="77777777" w:rsidR="001D0AD1" w:rsidRPr="00946D4C" w:rsidRDefault="001D0AD1" w:rsidP="00BF36B0">
      <w:pPr>
        <w:rPr>
          <w:b/>
          <w:color w:val="auto"/>
        </w:rPr>
      </w:pPr>
    </w:p>
    <w:p w14:paraId="05278C5A" w14:textId="3A501806" w:rsidR="00BF36B0" w:rsidRPr="00C20AFE" w:rsidRDefault="005F4BE2" w:rsidP="00BF36B0">
      <w:pPr>
        <w:rPr>
          <w:color w:val="auto"/>
        </w:rPr>
      </w:pPr>
      <w:r>
        <w:rPr>
          <w:color w:val="auto"/>
        </w:rPr>
        <w:t xml:space="preserve">Mr. Stephen Williams </w:t>
      </w:r>
      <w:r w:rsidR="00BF36B0" w:rsidRPr="00C20AFE">
        <w:rPr>
          <w:color w:val="auto"/>
        </w:rPr>
        <w:t>adjourned</w:t>
      </w:r>
      <w:r>
        <w:rPr>
          <w:color w:val="auto"/>
        </w:rPr>
        <w:t xml:space="preserve"> the meeting</w:t>
      </w:r>
      <w:r w:rsidR="00BF36B0" w:rsidRPr="00C20AFE">
        <w:rPr>
          <w:color w:val="auto"/>
        </w:rPr>
        <w:t>.</w:t>
      </w:r>
    </w:p>
    <w:p w14:paraId="59400833" w14:textId="77777777" w:rsidR="00BF36B0" w:rsidRPr="00F22F2B" w:rsidRDefault="00BF36B0" w:rsidP="00BF36B0">
      <w:pPr>
        <w:tabs>
          <w:tab w:val="left" w:pos="360"/>
          <w:tab w:val="left" w:pos="720"/>
        </w:tabs>
        <w:autoSpaceDE w:val="0"/>
        <w:autoSpaceDN w:val="0"/>
        <w:adjustRightInd w:val="0"/>
        <w:jc w:val="both"/>
        <w:rPr>
          <w:color w:val="FF0000"/>
        </w:rPr>
      </w:pPr>
    </w:p>
    <w:p w14:paraId="08876C84" w14:textId="77777777" w:rsidR="00BF36B0" w:rsidRPr="00F22F2B" w:rsidRDefault="00BF36B0" w:rsidP="00BF36B0">
      <w:pPr>
        <w:tabs>
          <w:tab w:val="left" w:pos="360"/>
          <w:tab w:val="left" w:pos="720"/>
        </w:tabs>
        <w:autoSpaceDE w:val="0"/>
        <w:autoSpaceDN w:val="0"/>
        <w:adjustRightInd w:val="0"/>
        <w:jc w:val="both"/>
        <w:rPr>
          <w:noProof/>
          <w:color w:val="FF0000"/>
        </w:rPr>
      </w:pPr>
      <w:r w:rsidRPr="00866E0D">
        <w:rPr>
          <w:color w:val="auto"/>
        </w:rPr>
        <w:t>Approved:</w:t>
      </w:r>
      <w:r w:rsidRPr="00866E0D">
        <w:rPr>
          <w:noProof/>
          <w:color w:val="auto"/>
        </w:rPr>
        <w:tab/>
      </w:r>
      <w:r w:rsidRPr="00F22F2B">
        <w:rPr>
          <w:noProof/>
          <w:color w:val="FF0000"/>
        </w:rPr>
        <w:tab/>
      </w:r>
    </w:p>
    <w:p w14:paraId="4E5AAB37" w14:textId="77777777" w:rsidR="00BF36B0" w:rsidRPr="00202A60" w:rsidRDefault="00BF36B0" w:rsidP="00BF36B0">
      <w:pPr>
        <w:tabs>
          <w:tab w:val="left" w:pos="360"/>
          <w:tab w:val="left" w:pos="720"/>
        </w:tabs>
        <w:autoSpaceDE w:val="0"/>
        <w:autoSpaceDN w:val="0"/>
        <w:adjustRightInd w:val="0"/>
        <w:jc w:val="both"/>
        <w:rPr>
          <w:noProof/>
          <w:color w:val="auto"/>
        </w:rPr>
      </w:pPr>
    </w:p>
    <w:p w14:paraId="07673DB7" w14:textId="77777777" w:rsidR="00BF36B0" w:rsidRPr="00202A60" w:rsidRDefault="00BF36B0" w:rsidP="00BF36B0">
      <w:pPr>
        <w:tabs>
          <w:tab w:val="left" w:pos="360"/>
          <w:tab w:val="left" w:pos="720"/>
        </w:tabs>
        <w:autoSpaceDE w:val="0"/>
        <w:autoSpaceDN w:val="0"/>
        <w:adjustRightInd w:val="0"/>
        <w:jc w:val="both"/>
        <w:rPr>
          <w:color w:val="auto"/>
        </w:rPr>
      </w:pPr>
      <w:r w:rsidRPr="00202A60">
        <w:rPr>
          <w:color w:val="auto"/>
        </w:rPr>
        <w:t>__________________________________________________________</w:t>
      </w:r>
    </w:p>
    <w:p w14:paraId="7A1EF066" w14:textId="60C923D0" w:rsidR="006D70DE" w:rsidRPr="00202A60" w:rsidRDefault="00BF36B0" w:rsidP="00D71871">
      <w:pPr>
        <w:tabs>
          <w:tab w:val="left" w:pos="360"/>
          <w:tab w:val="left" w:pos="720"/>
        </w:tabs>
        <w:autoSpaceDE w:val="0"/>
        <w:autoSpaceDN w:val="0"/>
        <w:adjustRightInd w:val="0"/>
        <w:jc w:val="both"/>
        <w:rPr>
          <w:color w:val="auto"/>
        </w:rPr>
      </w:pPr>
      <w:r w:rsidRPr="00202A60">
        <w:rPr>
          <w:color w:val="auto"/>
        </w:rPr>
        <w:t>Stephen L. Williams, Committee Chair                   Date</w:t>
      </w:r>
    </w:p>
    <w:sectPr w:rsidR="006D70DE" w:rsidRPr="00202A60" w:rsidSect="003F14F0">
      <w:headerReference w:type="default" r:id="rId11"/>
      <w:headerReference w:type="first" r:id="rId12"/>
      <w:footerReference w:type="first" r:id="rId13"/>
      <w:pgSz w:w="12240" w:h="15840"/>
      <w:pgMar w:top="1800" w:right="1170" w:bottom="1800" w:left="117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64BA" w14:textId="77777777" w:rsidR="00BB668B" w:rsidRDefault="00BB668B" w:rsidP="00CE404B">
      <w:r>
        <w:separator/>
      </w:r>
    </w:p>
  </w:endnote>
  <w:endnote w:type="continuationSeparator" w:id="0">
    <w:p w14:paraId="4A2E7B95" w14:textId="77777777" w:rsidR="00BB668B" w:rsidRDefault="00BB668B" w:rsidP="00CE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D7C" w14:textId="5332691F" w:rsidR="00FE0BD4" w:rsidRPr="00FE0BD4" w:rsidRDefault="00FE0BD4" w:rsidP="00FE0BD4">
    <w:pPr>
      <w:tabs>
        <w:tab w:val="center" w:pos="4320"/>
        <w:tab w:val="right" w:pos="8640"/>
      </w:tabs>
      <w:spacing w:line="276" w:lineRule="auto"/>
      <w:jc w:val="center"/>
      <w:rPr>
        <w:rFonts w:ascii="Segoe UI Semibold" w:hAnsi="Segoe UI Semibold"/>
        <w:color w:val="022167" w:themeColor="text1"/>
        <w:sz w:val="18"/>
        <w:szCs w:val="18"/>
      </w:rPr>
    </w:pPr>
    <w:r w:rsidRPr="00FE0BD4">
      <w:rPr>
        <w:rFonts w:ascii="Segoe UI Semibold" w:hAnsi="Segoe UI Semibold"/>
        <w:color w:val="022167" w:themeColor="text1"/>
        <w:sz w:val="18"/>
        <w:szCs w:val="18"/>
      </w:rPr>
      <w:t xml:space="preserve">P.O. Box 149347 • Austin, </w:t>
    </w:r>
    <w:r w:rsidR="00E32E61" w:rsidRPr="00FE0BD4">
      <w:rPr>
        <w:rFonts w:ascii="Segoe UI Semibold" w:hAnsi="Segoe UI Semibold"/>
        <w:color w:val="022167" w:themeColor="text1"/>
        <w:sz w:val="18"/>
        <w:szCs w:val="18"/>
      </w:rPr>
      <w:t>Texas 78714</w:t>
    </w:r>
    <w:r w:rsidRPr="00FE0BD4">
      <w:rPr>
        <w:rFonts w:ascii="Segoe UI Semibold" w:hAnsi="Segoe UI Semibold"/>
        <w:color w:val="022167" w:themeColor="text1"/>
        <w:sz w:val="18"/>
        <w:szCs w:val="18"/>
      </w:rPr>
      <w:t>-9347 • Phone</w:t>
    </w:r>
    <w:r w:rsidR="00183A71">
      <w:rPr>
        <w:rFonts w:ascii="Segoe UI Semibold" w:hAnsi="Segoe UI Semibold"/>
        <w:color w:val="022167" w:themeColor="text1"/>
        <w:sz w:val="18"/>
        <w:szCs w:val="18"/>
      </w:rPr>
      <w:t>: 888-963-7111 • TTY: 800-735-29</w:t>
    </w:r>
    <w:r w:rsidRPr="00FE0BD4">
      <w:rPr>
        <w:rFonts w:ascii="Segoe UI Semibold" w:hAnsi="Segoe UI Semibold"/>
        <w:color w:val="022167" w:themeColor="text1"/>
        <w:sz w:val="18"/>
        <w:szCs w:val="18"/>
      </w:rPr>
      <w:t xml:space="preserve">89 • </w:t>
    </w:r>
    <w:r w:rsidRPr="00FE0BD4">
      <w:rPr>
        <w:rFonts w:ascii="Segoe UI Semibold" w:hAnsi="Segoe UI Semibold"/>
        <w:i/>
        <w:color w:val="022167" w:themeColor="text1"/>
        <w:sz w:val="18"/>
        <w:szCs w:val="18"/>
      </w:rPr>
      <w:t>dshs.texas.gov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7C7A" w14:textId="77777777" w:rsidR="00BB668B" w:rsidRDefault="00BB668B" w:rsidP="00CE404B">
      <w:r>
        <w:separator/>
      </w:r>
    </w:p>
  </w:footnote>
  <w:footnote w:type="continuationSeparator" w:id="0">
    <w:p w14:paraId="054A3031" w14:textId="77777777" w:rsidR="00BB668B" w:rsidRDefault="00BB668B" w:rsidP="00CE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6C1D" w14:textId="1B446545" w:rsidR="00CE404B" w:rsidRDefault="00BF36B0" w:rsidP="00012332">
    <w:pPr>
      <w:pStyle w:val="Header"/>
    </w:pPr>
    <w:r>
      <w:t>PHFPC Meeting Minutes</w:t>
    </w:r>
  </w:p>
  <w:p w14:paraId="1F367EB6" w14:textId="18E0D970" w:rsidR="00012332" w:rsidRDefault="002D36DF" w:rsidP="00012332">
    <w:pPr>
      <w:pStyle w:val="Header"/>
    </w:pPr>
    <w:r>
      <w:t>April 10, 2024</w:t>
    </w:r>
  </w:p>
  <w:p w14:paraId="08A7CE5C" w14:textId="77777777" w:rsidR="00012332" w:rsidRDefault="00012332" w:rsidP="00012332">
    <w:pPr>
      <w:pStyle w:val="Header"/>
    </w:pPr>
    <w:r>
      <w:fldChar w:fldCharType="begin"/>
    </w:r>
    <w:r>
      <w:instrText xml:space="preserve"> PAGE   \* MERGEFORMAT </w:instrText>
    </w:r>
    <w:r>
      <w:fldChar w:fldCharType="separate"/>
    </w:r>
    <w:r w:rsidR="00CD03EF">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AFAE" w14:textId="77777777" w:rsidR="00CE404B" w:rsidRDefault="000E4519" w:rsidP="00955603">
    <w:pPr>
      <w:pStyle w:val="Header-Page1"/>
    </w:pPr>
    <w:r>
      <w:drawing>
        <wp:anchor distT="0" distB="0" distL="114300" distR="114300" simplePos="0" relativeHeight="251659264" behindDoc="0" locked="0" layoutInCell="1" allowOverlap="1" wp14:anchorId="3AE2DEBA" wp14:editId="2C875931">
          <wp:simplePos x="0" y="0"/>
          <wp:positionH relativeFrom="column">
            <wp:posOffset>-891540</wp:posOffset>
          </wp:positionH>
          <wp:positionV relativeFrom="paragraph">
            <wp:posOffset>0</wp:posOffset>
          </wp:positionV>
          <wp:extent cx="7734300" cy="1348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737151" cy="1349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2FD"/>
    <w:multiLevelType w:val="hybridMultilevel"/>
    <w:tmpl w:val="F8F44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C5600"/>
    <w:multiLevelType w:val="hybridMultilevel"/>
    <w:tmpl w:val="27C4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878"/>
    <w:multiLevelType w:val="hybridMultilevel"/>
    <w:tmpl w:val="9CB2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D4E7D"/>
    <w:multiLevelType w:val="hybridMultilevel"/>
    <w:tmpl w:val="C012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F44D1"/>
    <w:multiLevelType w:val="hybridMultilevel"/>
    <w:tmpl w:val="9F36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027C9"/>
    <w:multiLevelType w:val="hybridMultilevel"/>
    <w:tmpl w:val="F34E9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80725"/>
    <w:multiLevelType w:val="hybridMultilevel"/>
    <w:tmpl w:val="770A3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C3050"/>
    <w:multiLevelType w:val="hybridMultilevel"/>
    <w:tmpl w:val="6B92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C4615"/>
    <w:multiLevelType w:val="hybridMultilevel"/>
    <w:tmpl w:val="8F42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D72F7"/>
    <w:multiLevelType w:val="hybridMultilevel"/>
    <w:tmpl w:val="64104CF2"/>
    <w:lvl w:ilvl="0" w:tplc="637AD2DC">
      <w:start w:val="1"/>
      <w:numFmt w:val="bullet"/>
      <w:lvlText w:val="•"/>
      <w:lvlJc w:val="left"/>
      <w:pPr>
        <w:tabs>
          <w:tab w:val="num" w:pos="720"/>
        </w:tabs>
        <w:ind w:left="720" w:hanging="360"/>
      </w:pPr>
      <w:rPr>
        <w:rFonts w:ascii="Times New Roman" w:hAnsi="Times New Roman" w:hint="default"/>
      </w:rPr>
    </w:lvl>
    <w:lvl w:ilvl="1" w:tplc="E2D48C80" w:tentative="1">
      <w:start w:val="1"/>
      <w:numFmt w:val="bullet"/>
      <w:lvlText w:val="•"/>
      <w:lvlJc w:val="left"/>
      <w:pPr>
        <w:tabs>
          <w:tab w:val="num" w:pos="1440"/>
        </w:tabs>
        <w:ind w:left="1440" w:hanging="360"/>
      </w:pPr>
      <w:rPr>
        <w:rFonts w:ascii="Times New Roman" w:hAnsi="Times New Roman" w:hint="default"/>
      </w:rPr>
    </w:lvl>
    <w:lvl w:ilvl="2" w:tplc="77DA8A70" w:tentative="1">
      <w:start w:val="1"/>
      <w:numFmt w:val="bullet"/>
      <w:lvlText w:val="•"/>
      <w:lvlJc w:val="left"/>
      <w:pPr>
        <w:tabs>
          <w:tab w:val="num" w:pos="2160"/>
        </w:tabs>
        <w:ind w:left="2160" w:hanging="360"/>
      </w:pPr>
      <w:rPr>
        <w:rFonts w:ascii="Times New Roman" w:hAnsi="Times New Roman" w:hint="default"/>
      </w:rPr>
    </w:lvl>
    <w:lvl w:ilvl="3" w:tplc="8BE68C44" w:tentative="1">
      <w:start w:val="1"/>
      <w:numFmt w:val="bullet"/>
      <w:lvlText w:val="•"/>
      <w:lvlJc w:val="left"/>
      <w:pPr>
        <w:tabs>
          <w:tab w:val="num" w:pos="2880"/>
        </w:tabs>
        <w:ind w:left="2880" w:hanging="360"/>
      </w:pPr>
      <w:rPr>
        <w:rFonts w:ascii="Times New Roman" w:hAnsi="Times New Roman" w:hint="default"/>
      </w:rPr>
    </w:lvl>
    <w:lvl w:ilvl="4" w:tplc="A7C6FF02" w:tentative="1">
      <w:start w:val="1"/>
      <w:numFmt w:val="bullet"/>
      <w:lvlText w:val="•"/>
      <w:lvlJc w:val="left"/>
      <w:pPr>
        <w:tabs>
          <w:tab w:val="num" w:pos="3600"/>
        </w:tabs>
        <w:ind w:left="3600" w:hanging="360"/>
      </w:pPr>
      <w:rPr>
        <w:rFonts w:ascii="Times New Roman" w:hAnsi="Times New Roman" w:hint="default"/>
      </w:rPr>
    </w:lvl>
    <w:lvl w:ilvl="5" w:tplc="886E8B24" w:tentative="1">
      <w:start w:val="1"/>
      <w:numFmt w:val="bullet"/>
      <w:lvlText w:val="•"/>
      <w:lvlJc w:val="left"/>
      <w:pPr>
        <w:tabs>
          <w:tab w:val="num" w:pos="4320"/>
        </w:tabs>
        <w:ind w:left="4320" w:hanging="360"/>
      </w:pPr>
      <w:rPr>
        <w:rFonts w:ascii="Times New Roman" w:hAnsi="Times New Roman" w:hint="default"/>
      </w:rPr>
    </w:lvl>
    <w:lvl w:ilvl="6" w:tplc="69625954" w:tentative="1">
      <w:start w:val="1"/>
      <w:numFmt w:val="bullet"/>
      <w:lvlText w:val="•"/>
      <w:lvlJc w:val="left"/>
      <w:pPr>
        <w:tabs>
          <w:tab w:val="num" w:pos="5040"/>
        </w:tabs>
        <w:ind w:left="5040" w:hanging="360"/>
      </w:pPr>
      <w:rPr>
        <w:rFonts w:ascii="Times New Roman" w:hAnsi="Times New Roman" w:hint="default"/>
      </w:rPr>
    </w:lvl>
    <w:lvl w:ilvl="7" w:tplc="4E00E7F6" w:tentative="1">
      <w:start w:val="1"/>
      <w:numFmt w:val="bullet"/>
      <w:lvlText w:val="•"/>
      <w:lvlJc w:val="left"/>
      <w:pPr>
        <w:tabs>
          <w:tab w:val="num" w:pos="5760"/>
        </w:tabs>
        <w:ind w:left="5760" w:hanging="360"/>
      </w:pPr>
      <w:rPr>
        <w:rFonts w:ascii="Times New Roman" w:hAnsi="Times New Roman" w:hint="default"/>
      </w:rPr>
    </w:lvl>
    <w:lvl w:ilvl="8" w:tplc="87F0865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64F7CF3"/>
    <w:multiLevelType w:val="hybridMultilevel"/>
    <w:tmpl w:val="720A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3168320">
    <w:abstractNumId w:val="3"/>
  </w:num>
  <w:num w:numId="2" w16cid:durableId="2060787796">
    <w:abstractNumId w:val="0"/>
  </w:num>
  <w:num w:numId="3" w16cid:durableId="1348947013">
    <w:abstractNumId w:val="5"/>
  </w:num>
  <w:num w:numId="4" w16cid:durableId="1734348514">
    <w:abstractNumId w:val="6"/>
  </w:num>
  <w:num w:numId="5" w16cid:durableId="1203790880">
    <w:abstractNumId w:val="10"/>
  </w:num>
  <w:num w:numId="6" w16cid:durableId="150217784">
    <w:abstractNumId w:val="7"/>
  </w:num>
  <w:num w:numId="7" w16cid:durableId="757096718">
    <w:abstractNumId w:val="4"/>
  </w:num>
  <w:num w:numId="8" w16cid:durableId="1053236824">
    <w:abstractNumId w:val="8"/>
  </w:num>
  <w:num w:numId="9" w16cid:durableId="673648407">
    <w:abstractNumId w:val="2"/>
  </w:num>
  <w:num w:numId="10" w16cid:durableId="2110808436">
    <w:abstractNumId w:val="9"/>
  </w:num>
  <w:num w:numId="11" w16cid:durableId="954680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B0"/>
    <w:rsid w:val="0000490D"/>
    <w:rsid w:val="00007CCE"/>
    <w:rsid w:val="00012332"/>
    <w:rsid w:val="000123DD"/>
    <w:rsid w:val="000157B7"/>
    <w:rsid w:val="00034D9D"/>
    <w:rsid w:val="00037854"/>
    <w:rsid w:val="0004311E"/>
    <w:rsid w:val="00045C50"/>
    <w:rsid w:val="000632C1"/>
    <w:rsid w:val="00097848"/>
    <w:rsid w:val="000A5243"/>
    <w:rsid w:val="000B2BBD"/>
    <w:rsid w:val="000C31BA"/>
    <w:rsid w:val="000D076E"/>
    <w:rsid w:val="000E2972"/>
    <w:rsid w:val="000E2D00"/>
    <w:rsid w:val="000E3B1C"/>
    <w:rsid w:val="000E4519"/>
    <w:rsid w:val="0010429B"/>
    <w:rsid w:val="00141813"/>
    <w:rsid w:val="00143CDF"/>
    <w:rsid w:val="0015270D"/>
    <w:rsid w:val="00154E80"/>
    <w:rsid w:val="001572B0"/>
    <w:rsid w:val="00157B8A"/>
    <w:rsid w:val="001601B3"/>
    <w:rsid w:val="001609FC"/>
    <w:rsid w:val="001665A1"/>
    <w:rsid w:val="00174497"/>
    <w:rsid w:val="00183A71"/>
    <w:rsid w:val="00184889"/>
    <w:rsid w:val="00184DC4"/>
    <w:rsid w:val="00193DC1"/>
    <w:rsid w:val="001A2E7B"/>
    <w:rsid w:val="001C49C8"/>
    <w:rsid w:val="001D0AD1"/>
    <w:rsid w:val="001E4F74"/>
    <w:rsid w:val="001E74D3"/>
    <w:rsid w:val="00200372"/>
    <w:rsid w:val="00202A60"/>
    <w:rsid w:val="002145B0"/>
    <w:rsid w:val="00223024"/>
    <w:rsid w:val="002258D1"/>
    <w:rsid w:val="002267FE"/>
    <w:rsid w:val="00227F9C"/>
    <w:rsid w:val="00243FFE"/>
    <w:rsid w:val="00255C10"/>
    <w:rsid w:val="00257B7C"/>
    <w:rsid w:val="00263C4F"/>
    <w:rsid w:val="00291B5D"/>
    <w:rsid w:val="0029394D"/>
    <w:rsid w:val="002A2D99"/>
    <w:rsid w:val="002B5155"/>
    <w:rsid w:val="002D0935"/>
    <w:rsid w:val="002D36DF"/>
    <w:rsid w:val="002E0967"/>
    <w:rsid w:val="002F6844"/>
    <w:rsid w:val="003008E9"/>
    <w:rsid w:val="003014CE"/>
    <w:rsid w:val="00302387"/>
    <w:rsid w:val="0031271E"/>
    <w:rsid w:val="0034299B"/>
    <w:rsid w:val="00342F3D"/>
    <w:rsid w:val="0034762A"/>
    <w:rsid w:val="00351072"/>
    <w:rsid w:val="00353C5A"/>
    <w:rsid w:val="0037242A"/>
    <w:rsid w:val="003748F5"/>
    <w:rsid w:val="00377CFE"/>
    <w:rsid w:val="0039462A"/>
    <w:rsid w:val="003B3FD0"/>
    <w:rsid w:val="003B470A"/>
    <w:rsid w:val="003C13EE"/>
    <w:rsid w:val="003C5374"/>
    <w:rsid w:val="003D06D2"/>
    <w:rsid w:val="003D1CE9"/>
    <w:rsid w:val="003D4CDE"/>
    <w:rsid w:val="003D6626"/>
    <w:rsid w:val="003F0B8C"/>
    <w:rsid w:val="003F14F0"/>
    <w:rsid w:val="0040032F"/>
    <w:rsid w:val="00412BA3"/>
    <w:rsid w:val="00413814"/>
    <w:rsid w:val="00420BA3"/>
    <w:rsid w:val="00427335"/>
    <w:rsid w:val="00441595"/>
    <w:rsid w:val="00444F98"/>
    <w:rsid w:val="00446377"/>
    <w:rsid w:val="00454CCA"/>
    <w:rsid w:val="00483370"/>
    <w:rsid w:val="004948DF"/>
    <w:rsid w:val="00497391"/>
    <w:rsid w:val="004979B1"/>
    <w:rsid w:val="004A0EC5"/>
    <w:rsid w:val="004A3CC6"/>
    <w:rsid w:val="004A532A"/>
    <w:rsid w:val="004A74D8"/>
    <w:rsid w:val="004B6B55"/>
    <w:rsid w:val="004B74F0"/>
    <w:rsid w:val="00510555"/>
    <w:rsid w:val="005116C9"/>
    <w:rsid w:val="00511DFC"/>
    <w:rsid w:val="0053484E"/>
    <w:rsid w:val="00534BB6"/>
    <w:rsid w:val="00535984"/>
    <w:rsid w:val="0054198F"/>
    <w:rsid w:val="00541D98"/>
    <w:rsid w:val="0054456A"/>
    <w:rsid w:val="00565B03"/>
    <w:rsid w:val="00572B70"/>
    <w:rsid w:val="00591AA1"/>
    <w:rsid w:val="005A045E"/>
    <w:rsid w:val="005A0919"/>
    <w:rsid w:val="005A5D5C"/>
    <w:rsid w:val="005C1AB2"/>
    <w:rsid w:val="005C7481"/>
    <w:rsid w:val="005E1A81"/>
    <w:rsid w:val="005E6C86"/>
    <w:rsid w:val="005F4BE2"/>
    <w:rsid w:val="00607F37"/>
    <w:rsid w:val="006130F6"/>
    <w:rsid w:val="00666C00"/>
    <w:rsid w:val="00674ED5"/>
    <w:rsid w:val="006A458D"/>
    <w:rsid w:val="006A7891"/>
    <w:rsid w:val="006B4E1A"/>
    <w:rsid w:val="006B4FA2"/>
    <w:rsid w:val="006D05F8"/>
    <w:rsid w:val="006D4E8D"/>
    <w:rsid w:val="006D70DE"/>
    <w:rsid w:val="006E213F"/>
    <w:rsid w:val="006F6EB8"/>
    <w:rsid w:val="00715548"/>
    <w:rsid w:val="00715D01"/>
    <w:rsid w:val="0072087B"/>
    <w:rsid w:val="00726742"/>
    <w:rsid w:val="00731E8B"/>
    <w:rsid w:val="007443B9"/>
    <w:rsid w:val="00766E4E"/>
    <w:rsid w:val="00772A93"/>
    <w:rsid w:val="00773463"/>
    <w:rsid w:val="00786169"/>
    <w:rsid w:val="00797990"/>
    <w:rsid w:val="007A1305"/>
    <w:rsid w:val="007B0258"/>
    <w:rsid w:val="007B0635"/>
    <w:rsid w:val="007C38B8"/>
    <w:rsid w:val="007D3E31"/>
    <w:rsid w:val="007F0CB7"/>
    <w:rsid w:val="00804EF5"/>
    <w:rsid w:val="00821714"/>
    <w:rsid w:val="00823794"/>
    <w:rsid w:val="00834FED"/>
    <w:rsid w:val="0085208B"/>
    <w:rsid w:val="00856D04"/>
    <w:rsid w:val="008619DB"/>
    <w:rsid w:val="0086319C"/>
    <w:rsid w:val="00866E0D"/>
    <w:rsid w:val="0086773C"/>
    <w:rsid w:val="00867C71"/>
    <w:rsid w:val="00881BC1"/>
    <w:rsid w:val="00894800"/>
    <w:rsid w:val="00894BB5"/>
    <w:rsid w:val="008A3202"/>
    <w:rsid w:val="008A4D2F"/>
    <w:rsid w:val="008B4DB1"/>
    <w:rsid w:val="008C716E"/>
    <w:rsid w:val="008C754A"/>
    <w:rsid w:val="008E6890"/>
    <w:rsid w:val="008E68EB"/>
    <w:rsid w:val="0091202E"/>
    <w:rsid w:val="00923F51"/>
    <w:rsid w:val="00930FCF"/>
    <w:rsid w:val="00934B15"/>
    <w:rsid w:val="00942885"/>
    <w:rsid w:val="00946D4C"/>
    <w:rsid w:val="00955603"/>
    <w:rsid w:val="0098696B"/>
    <w:rsid w:val="009A5131"/>
    <w:rsid w:val="009B1873"/>
    <w:rsid w:val="009B1E9D"/>
    <w:rsid w:val="009F5FAD"/>
    <w:rsid w:val="00A04DAE"/>
    <w:rsid w:val="00A15084"/>
    <w:rsid w:val="00A233E2"/>
    <w:rsid w:val="00A31682"/>
    <w:rsid w:val="00A41109"/>
    <w:rsid w:val="00A4119B"/>
    <w:rsid w:val="00A458D2"/>
    <w:rsid w:val="00A8638E"/>
    <w:rsid w:val="00AB4427"/>
    <w:rsid w:val="00AC611B"/>
    <w:rsid w:val="00AD29FA"/>
    <w:rsid w:val="00AE1473"/>
    <w:rsid w:val="00AE1AB4"/>
    <w:rsid w:val="00AF2D95"/>
    <w:rsid w:val="00B02826"/>
    <w:rsid w:val="00B0519A"/>
    <w:rsid w:val="00B05A60"/>
    <w:rsid w:val="00B05B01"/>
    <w:rsid w:val="00B069F8"/>
    <w:rsid w:val="00B10BDE"/>
    <w:rsid w:val="00B153F7"/>
    <w:rsid w:val="00B2667A"/>
    <w:rsid w:val="00B31265"/>
    <w:rsid w:val="00B37F63"/>
    <w:rsid w:val="00B41047"/>
    <w:rsid w:val="00B4503D"/>
    <w:rsid w:val="00B52CA8"/>
    <w:rsid w:val="00B609ED"/>
    <w:rsid w:val="00B63C9A"/>
    <w:rsid w:val="00B653A4"/>
    <w:rsid w:val="00B776D3"/>
    <w:rsid w:val="00B86836"/>
    <w:rsid w:val="00B91755"/>
    <w:rsid w:val="00B94195"/>
    <w:rsid w:val="00B94FE1"/>
    <w:rsid w:val="00BB0C07"/>
    <w:rsid w:val="00BB5A3D"/>
    <w:rsid w:val="00BB668B"/>
    <w:rsid w:val="00BC2559"/>
    <w:rsid w:val="00BC30DC"/>
    <w:rsid w:val="00BC580F"/>
    <w:rsid w:val="00BD092D"/>
    <w:rsid w:val="00BD1616"/>
    <w:rsid w:val="00BD7563"/>
    <w:rsid w:val="00BE446F"/>
    <w:rsid w:val="00BE5FA2"/>
    <w:rsid w:val="00BE657D"/>
    <w:rsid w:val="00BF02F2"/>
    <w:rsid w:val="00BF0359"/>
    <w:rsid w:val="00BF23B6"/>
    <w:rsid w:val="00BF36B0"/>
    <w:rsid w:val="00BF641C"/>
    <w:rsid w:val="00C20AFE"/>
    <w:rsid w:val="00C33007"/>
    <w:rsid w:val="00C51186"/>
    <w:rsid w:val="00C63613"/>
    <w:rsid w:val="00C65E10"/>
    <w:rsid w:val="00C66D21"/>
    <w:rsid w:val="00CB5E52"/>
    <w:rsid w:val="00CD03EF"/>
    <w:rsid w:val="00CD5892"/>
    <w:rsid w:val="00CD725C"/>
    <w:rsid w:val="00CE404B"/>
    <w:rsid w:val="00CF207F"/>
    <w:rsid w:val="00D03DCF"/>
    <w:rsid w:val="00D04406"/>
    <w:rsid w:val="00D21F93"/>
    <w:rsid w:val="00D2506C"/>
    <w:rsid w:val="00D421DF"/>
    <w:rsid w:val="00D44961"/>
    <w:rsid w:val="00D645BA"/>
    <w:rsid w:val="00D65117"/>
    <w:rsid w:val="00D67076"/>
    <w:rsid w:val="00D672D9"/>
    <w:rsid w:val="00D67553"/>
    <w:rsid w:val="00D71871"/>
    <w:rsid w:val="00D73762"/>
    <w:rsid w:val="00D76E59"/>
    <w:rsid w:val="00D80585"/>
    <w:rsid w:val="00D87489"/>
    <w:rsid w:val="00DC4C3C"/>
    <w:rsid w:val="00DE6677"/>
    <w:rsid w:val="00E210C2"/>
    <w:rsid w:val="00E32E61"/>
    <w:rsid w:val="00E332FE"/>
    <w:rsid w:val="00E403F8"/>
    <w:rsid w:val="00E46A3D"/>
    <w:rsid w:val="00E720EF"/>
    <w:rsid w:val="00E74285"/>
    <w:rsid w:val="00E75187"/>
    <w:rsid w:val="00E759DF"/>
    <w:rsid w:val="00ED5CED"/>
    <w:rsid w:val="00ED6AC8"/>
    <w:rsid w:val="00EE0667"/>
    <w:rsid w:val="00EE3234"/>
    <w:rsid w:val="00F01F5F"/>
    <w:rsid w:val="00F02DC8"/>
    <w:rsid w:val="00F1453D"/>
    <w:rsid w:val="00F22F2B"/>
    <w:rsid w:val="00F26EA0"/>
    <w:rsid w:val="00F27B8E"/>
    <w:rsid w:val="00F34D05"/>
    <w:rsid w:val="00F55258"/>
    <w:rsid w:val="00F57153"/>
    <w:rsid w:val="00F658A4"/>
    <w:rsid w:val="00F8390D"/>
    <w:rsid w:val="00F8759E"/>
    <w:rsid w:val="00F93E44"/>
    <w:rsid w:val="00FA3542"/>
    <w:rsid w:val="00FA4FCD"/>
    <w:rsid w:val="00FA738A"/>
    <w:rsid w:val="00FD5C6D"/>
    <w:rsid w:val="00FD77EA"/>
    <w:rsid w:val="00FE0BD4"/>
    <w:rsid w:val="00FE1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11A664"/>
  <w14:defaultImageDpi w14:val="300"/>
  <w15:docId w15:val="{3EEE4132-E304-4E88-A1ED-94A69310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6B0"/>
    <w:rPr>
      <w:color w:val="000000" w:themeColor="text2"/>
    </w:rPr>
  </w:style>
  <w:style w:type="paragraph" w:styleId="Heading1">
    <w:name w:val="heading 1"/>
    <w:basedOn w:val="Normal"/>
    <w:next w:val="Normal"/>
    <w:link w:val="Heading1Char"/>
    <w:uiPriority w:val="9"/>
    <w:qFormat/>
    <w:rsid w:val="00D21F9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Normal"/>
    <w:link w:val="Heading2Char"/>
    <w:uiPriority w:val="9"/>
    <w:semiHidden/>
    <w:unhideWhenUsed/>
    <w:qFormat/>
    <w:rsid w:val="00D21F93"/>
    <w:pPr>
      <w:keepNext/>
      <w:keepLines/>
      <w:spacing w:before="40"/>
      <w:outlineLvl w:val="1"/>
    </w:pPr>
    <w:rPr>
      <w:rFonts w:asciiTheme="majorHAnsi" w:eastAsiaTheme="majorEastAsia" w:hAnsiTheme="majorHAnsi" w:cstheme="majorBidi"/>
      <w:color w:val="022167" w:themeColor="text1"/>
      <w:sz w:val="26"/>
      <w:szCs w:val="26"/>
    </w:rPr>
  </w:style>
  <w:style w:type="paragraph" w:styleId="Heading3">
    <w:name w:val="heading 3"/>
    <w:basedOn w:val="Normal"/>
    <w:next w:val="Normal"/>
    <w:link w:val="Heading3Char"/>
    <w:uiPriority w:val="9"/>
    <w:semiHidden/>
    <w:unhideWhenUsed/>
    <w:qFormat/>
    <w:rsid w:val="0000490D"/>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0490D"/>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00490D"/>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0490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0490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490D"/>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00490D"/>
    <w:pPr>
      <w:keepNext/>
      <w:keepLines/>
      <w:spacing w:before="40" w:line="276" w:lineRule="auto"/>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86836"/>
    <w:pPr>
      <w:tabs>
        <w:tab w:val="center" w:pos="4320"/>
        <w:tab w:val="right" w:pos="8640"/>
      </w:tabs>
      <w:spacing w:before="480" w:after="600"/>
      <w:contextualSpacing/>
    </w:pPr>
  </w:style>
  <w:style w:type="character" w:customStyle="1" w:styleId="HeaderChar">
    <w:name w:val="Header Char"/>
    <w:basedOn w:val="DefaultParagraphFont"/>
    <w:link w:val="Header"/>
    <w:semiHidden/>
    <w:rsid w:val="00B86836"/>
    <w:rPr>
      <w:color w:val="000000" w:themeColor="text2"/>
    </w:rPr>
  </w:style>
  <w:style w:type="paragraph" w:styleId="Footer">
    <w:name w:val="footer"/>
    <w:basedOn w:val="Normal"/>
    <w:link w:val="FooterChar"/>
    <w:uiPriority w:val="99"/>
    <w:semiHidden/>
    <w:rsid w:val="00CE404B"/>
    <w:pPr>
      <w:tabs>
        <w:tab w:val="center" w:pos="4320"/>
        <w:tab w:val="right" w:pos="8640"/>
      </w:tabs>
    </w:pPr>
  </w:style>
  <w:style w:type="character" w:customStyle="1" w:styleId="FooterChar">
    <w:name w:val="Footer Char"/>
    <w:basedOn w:val="DefaultParagraphFont"/>
    <w:link w:val="Footer"/>
    <w:uiPriority w:val="99"/>
    <w:semiHidden/>
    <w:rsid w:val="00D04406"/>
    <w:rPr>
      <w:color w:val="000000" w:themeColor="text2"/>
    </w:rPr>
  </w:style>
  <w:style w:type="paragraph" w:styleId="BalloonText">
    <w:name w:val="Balloon Text"/>
    <w:basedOn w:val="Normal"/>
    <w:link w:val="BalloonTextChar"/>
    <w:uiPriority w:val="99"/>
    <w:semiHidden/>
    <w:unhideWhenUsed/>
    <w:rsid w:val="00CE4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04B"/>
    <w:rPr>
      <w:rFonts w:ascii="Lucida Grande" w:hAnsi="Lucida Grande" w:cs="Lucida Grande"/>
      <w:sz w:val="18"/>
      <w:szCs w:val="18"/>
    </w:rPr>
  </w:style>
  <w:style w:type="character" w:customStyle="1" w:styleId="Heading1Char">
    <w:name w:val="Heading 1 Char"/>
    <w:basedOn w:val="DefaultParagraphFont"/>
    <w:link w:val="Heading1"/>
    <w:uiPriority w:val="9"/>
    <w:rsid w:val="00D21F9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semiHidden/>
    <w:rsid w:val="00D21F93"/>
    <w:rPr>
      <w:rFonts w:asciiTheme="majorHAnsi" w:eastAsiaTheme="majorEastAsia" w:hAnsiTheme="majorHAnsi" w:cstheme="majorBidi"/>
      <w:color w:val="022167" w:themeColor="text1"/>
      <w:sz w:val="26"/>
      <w:szCs w:val="26"/>
    </w:rPr>
  </w:style>
  <w:style w:type="paragraph" w:styleId="Title">
    <w:name w:val="Title"/>
    <w:basedOn w:val="Normal"/>
    <w:next w:val="Normal"/>
    <w:link w:val="TitleChar"/>
    <w:uiPriority w:val="10"/>
    <w:qFormat/>
    <w:rsid w:val="00D21F93"/>
    <w:pPr>
      <w:contextualSpacing/>
    </w:pPr>
    <w:rPr>
      <w:rFonts w:asciiTheme="majorHAnsi" w:eastAsiaTheme="majorEastAsia" w:hAnsiTheme="majorHAnsi" w:cstheme="majorBidi"/>
      <w:color w:val="022167" w:themeColor="text1"/>
      <w:spacing w:val="-10"/>
      <w:kern w:val="28"/>
      <w:sz w:val="56"/>
      <w:szCs w:val="56"/>
    </w:rPr>
  </w:style>
  <w:style w:type="character" w:customStyle="1" w:styleId="TitleChar">
    <w:name w:val="Title Char"/>
    <w:basedOn w:val="DefaultParagraphFont"/>
    <w:link w:val="Title"/>
    <w:uiPriority w:val="10"/>
    <w:rsid w:val="00D21F93"/>
    <w:rPr>
      <w:rFonts w:asciiTheme="majorHAnsi" w:eastAsiaTheme="majorEastAsia" w:hAnsiTheme="majorHAnsi" w:cstheme="majorBidi"/>
      <w:color w:val="022167" w:themeColor="text1"/>
      <w:spacing w:val="-10"/>
      <w:kern w:val="28"/>
      <w:sz w:val="56"/>
      <w:szCs w:val="56"/>
    </w:rPr>
  </w:style>
  <w:style w:type="paragraph" w:styleId="Subtitle">
    <w:name w:val="Subtitle"/>
    <w:basedOn w:val="Normal"/>
    <w:next w:val="Normal"/>
    <w:link w:val="SubtitleChar"/>
    <w:uiPriority w:val="11"/>
    <w:qFormat/>
    <w:rsid w:val="00D21F93"/>
    <w:pPr>
      <w:numPr>
        <w:ilvl w:val="1"/>
      </w:numPr>
      <w:spacing w:after="160"/>
    </w:pPr>
    <w:rPr>
      <w:color w:val="022167" w:themeColor="text1"/>
      <w:spacing w:val="15"/>
      <w:sz w:val="22"/>
      <w:szCs w:val="22"/>
    </w:rPr>
  </w:style>
  <w:style w:type="character" w:customStyle="1" w:styleId="SubtitleChar">
    <w:name w:val="Subtitle Char"/>
    <w:basedOn w:val="DefaultParagraphFont"/>
    <w:link w:val="Subtitle"/>
    <w:uiPriority w:val="11"/>
    <w:rsid w:val="00D21F93"/>
    <w:rPr>
      <w:color w:val="022167" w:themeColor="text1"/>
      <w:spacing w:val="15"/>
      <w:sz w:val="22"/>
      <w:szCs w:val="22"/>
    </w:rPr>
  </w:style>
  <w:style w:type="paragraph" w:styleId="Quote">
    <w:name w:val="Quote"/>
    <w:basedOn w:val="Normal"/>
    <w:next w:val="Normal"/>
    <w:link w:val="QuoteChar"/>
    <w:uiPriority w:val="29"/>
    <w:semiHidden/>
    <w:qFormat/>
    <w:rsid w:val="00D21F93"/>
    <w:pPr>
      <w:spacing w:before="200" w:after="160"/>
      <w:ind w:left="864" w:right="864"/>
      <w:jc w:val="center"/>
    </w:pPr>
    <w:rPr>
      <w:i/>
      <w:iCs/>
    </w:rPr>
  </w:style>
  <w:style w:type="character" w:customStyle="1" w:styleId="QuoteChar">
    <w:name w:val="Quote Char"/>
    <w:basedOn w:val="DefaultParagraphFont"/>
    <w:link w:val="Quote"/>
    <w:uiPriority w:val="29"/>
    <w:semiHidden/>
    <w:rsid w:val="00D04406"/>
    <w:rPr>
      <w:i/>
      <w:iCs/>
      <w:color w:val="000000" w:themeColor="text2"/>
    </w:rPr>
  </w:style>
  <w:style w:type="character" w:customStyle="1" w:styleId="Heading3Char">
    <w:name w:val="Heading 3 Char"/>
    <w:basedOn w:val="DefaultParagraphFont"/>
    <w:link w:val="Heading3"/>
    <w:uiPriority w:val="9"/>
    <w:semiHidden/>
    <w:rsid w:val="0000490D"/>
    <w:rPr>
      <w:rFonts w:asciiTheme="majorHAnsi" w:eastAsiaTheme="majorEastAsia" w:hAnsiTheme="majorHAnsi" w:cstheme="majorBidi"/>
      <w:color w:val="000000" w:themeColor="text2"/>
    </w:rPr>
  </w:style>
  <w:style w:type="character" w:customStyle="1" w:styleId="Heading4Char">
    <w:name w:val="Heading 4 Char"/>
    <w:basedOn w:val="DefaultParagraphFont"/>
    <w:link w:val="Heading4"/>
    <w:uiPriority w:val="9"/>
    <w:semiHidden/>
    <w:rsid w:val="0000490D"/>
    <w:rPr>
      <w:rFonts w:asciiTheme="majorHAnsi" w:eastAsiaTheme="majorEastAsia" w:hAnsiTheme="majorHAnsi" w:cstheme="majorBidi"/>
      <w:i/>
      <w:iCs/>
      <w:color w:val="000000" w:themeColor="text2"/>
    </w:rPr>
  </w:style>
  <w:style w:type="character" w:customStyle="1" w:styleId="Heading5Char">
    <w:name w:val="Heading 5 Char"/>
    <w:basedOn w:val="DefaultParagraphFont"/>
    <w:link w:val="Heading5"/>
    <w:uiPriority w:val="9"/>
    <w:semiHidden/>
    <w:rsid w:val="0000490D"/>
    <w:rPr>
      <w:rFonts w:asciiTheme="majorHAnsi" w:eastAsiaTheme="majorEastAsia" w:hAnsiTheme="majorHAnsi" w:cstheme="majorBidi"/>
      <w:color w:val="000000" w:themeColor="text2"/>
    </w:rPr>
  </w:style>
  <w:style w:type="character" w:customStyle="1" w:styleId="Heading6Char">
    <w:name w:val="Heading 6 Char"/>
    <w:basedOn w:val="DefaultParagraphFont"/>
    <w:link w:val="Heading6"/>
    <w:uiPriority w:val="9"/>
    <w:semiHidden/>
    <w:rsid w:val="0000490D"/>
    <w:rPr>
      <w:rFonts w:asciiTheme="majorHAnsi" w:eastAsiaTheme="majorEastAsia" w:hAnsiTheme="majorHAnsi" w:cstheme="majorBidi"/>
      <w:color w:val="000000" w:themeColor="text2"/>
    </w:rPr>
  </w:style>
  <w:style w:type="character" w:customStyle="1" w:styleId="Heading7Char">
    <w:name w:val="Heading 7 Char"/>
    <w:basedOn w:val="DefaultParagraphFont"/>
    <w:link w:val="Heading7"/>
    <w:uiPriority w:val="9"/>
    <w:semiHidden/>
    <w:rsid w:val="0000490D"/>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00490D"/>
    <w:rPr>
      <w:rFonts w:asciiTheme="majorHAnsi" w:eastAsiaTheme="majorEastAsia" w:hAnsiTheme="majorHAnsi" w:cstheme="majorBidi"/>
      <w:color w:val="000000" w:themeColor="text2"/>
      <w:sz w:val="21"/>
      <w:szCs w:val="21"/>
    </w:rPr>
  </w:style>
  <w:style w:type="character" w:customStyle="1" w:styleId="Heading9Char">
    <w:name w:val="Heading 9 Char"/>
    <w:basedOn w:val="DefaultParagraphFont"/>
    <w:link w:val="Heading9"/>
    <w:uiPriority w:val="9"/>
    <w:semiHidden/>
    <w:rsid w:val="0000490D"/>
    <w:rPr>
      <w:rFonts w:asciiTheme="majorHAnsi" w:eastAsiaTheme="majorEastAsia" w:hAnsiTheme="majorHAnsi" w:cstheme="majorBidi"/>
      <w:i/>
      <w:iCs/>
      <w:color w:val="000000" w:themeColor="text2"/>
      <w:sz w:val="21"/>
      <w:szCs w:val="21"/>
    </w:rPr>
  </w:style>
  <w:style w:type="paragraph" w:styleId="Caption">
    <w:name w:val="caption"/>
    <w:basedOn w:val="Normal"/>
    <w:next w:val="Normal"/>
    <w:uiPriority w:val="35"/>
    <w:qFormat/>
    <w:rsid w:val="00A233E2"/>
    <w:pPr>
      <w:spacing w:after="200"/>
    </w:pPr>
    <w:rPr>
      <w:b/>
      <w:iCs/>
      <w:sz w:val="20"/>
      <w:szCs w:val="18"/>
    </w:rPr>
  </w:style>
  <w:style w:type="table" w:styleId="TableGrid">
    <w:name w:val="Table Grid"/>
    <w:basedOn w:val="TableNormal"/>
    <w:uiPriority w:val="59"/>
    <w:rsid w:val="004A3CC6"/>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FFDC66" w:themeFill="accent4" w:themeFillTint="99"/>
      </w:tcPr>
    </w:tblStylePr>
    <w:tblStylePr w:type="band2Horz">
      <w:tblPr/>
      <w:tcPr>
        <w:shd w:val="clear" w:color="auto" w:fill="FFF3CC" w:themeFill="accent4" w:themeFillTint="33"/>
      </w:tcPr>
    </w:tblStylePr>
  </w:style>
  <w:style w:type="paragraph" w:customStyle="1" w:styleId="Header-Page1">
    <w:name w:val="Header-Page 1"/>
    <w:link w:val="Header-Page1Char"/>
    <w:semiHidden/>
    <w:rsid w:val="00955603"/>
    <w:pPr>
      <w:ind w:left="-1440"/>
    </w:pPr>
    <w:rPr>
      <w:noProof/>
      <w:color w:val="000000" w:themeColor="text2"/>
    </w:rPr>
  </w:style>
  <w:style w:type="character" w:customStyle="1" w:styleId="Header-Page1Char">
    <w:name w:val="Header-Page 1 Char"/>
    <w:basedOn w:val="HeaderChar"/>
    <w:link w:val="Header-Page1"/>
    <w:semiHidden/>
    <w:rsid w:val="00955603"/>
    <w:rPr>
      <w:noProof/>
      <w:color w:val="000000" w:themeColor="text2"/>
    </w:rPr>
  </w:style>
  <w:style w:type="character" w:styleId="Hyperlink">
    <w:name w:val="Hyperlink"/>
    <w:basedOn w:val="DefaultParagraphFont"/>
    <w:uiPriority w:val="99"/>
    <w:unhideWhenUsed/>
    <w:rsid w:val="00674ED5"/>
    <w:rPr>
      <w:color w:val="0965D5" w:themeColor="hyperlink"/>
      <w:u w:val="single"/>
    </w:rPr>
  </w:style>
  <w:style w:type="character" w:styleId="UnresolvedMention">
    <w:name w:val="Unresolved Mention"/>
    <w:basedOn w:val="DefaultParagraphFont"/>
    <w:uiPriority w:val="99"/>
    <w:semiHidden/>
    <w:unhideWhenUsed/>
    <w:rsid w:val="00674ED5"/>
    <w:rPr>
      <w:color w:val="605E5C"/>
      <w:shd w:val="clear" w:color="auto" w:fill="E1DFDD"/>
    </w:rPr>
  </w:style>
  <w:style w:type="character" w:styleId="FollowedHyperlink">
    <w:name w:val="FollowedHyperlink"/>
    <w:basedOn w:val="DefaultParagraphFont"/>
    <w:uiPriority w:val="99"/>
    <w:semiHidden/>
    <w:unhideWhenUsed/>
    <w:rsid w:val="00674ED5"/>
    <w:rPr>
      <w:color w:val="0965D5" w:themeColor="followedHyperlink"/>
      <w:u w:val="single"/>
    </w:rPr>
  </w:style>
  <w:style w:type="table" w:styleId="ListTable2-Accent1">
    <w:name w:val="List Table 2 Accent 1"/>
    <w:basedOn w:val="TableNormal"/>
    <w:uiPriority w:val="47"/>
    <w:rsid w:val="00BF36B0"/>
    <w:rPr>
      <w:rFonts w:eastAsiaTheme="minorHAnsi"/>
      <w:color w:val="000000" w:themeColor="text2"/>
      <w:sz w:val="22"/>
      <w:szCs w:val="22"/>
    </w:r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paragraph" w:styleId="ListParagraph">
    <w:name w:val="List Paragraph"/>
    <w:basedOn w:val="Normal"/>
    <w:uiPriority w:val="34"/>
    <w:qFormat/>
    <w:rsid w:val="00E74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94677">
      <w:bodyDiv w:val="1"/>
      <w:marLeft w:val="0"/>
      <w:marRight w:val="0"/>
      <w:marTop w:val="0"/>
      <w:marBottom w:val="0"/>
      <w:divBdr>
        <w:top w:val="none" w:sz="0" w:space="0" w:color="auto"/>
        <w:left w:val="none" w:sz="0" w:space="0" w:color="auto"/>
        <w:bottom w:val="none" w:sz="0" w:space="0" w:color="auto"/>
        <w:right w:val="none" w:sz="0" w:space="0" w:color="auto"/>
      </w:divBdr>
      <w:divsChild>
        <w:div w:id="1675641810">
          <w:marLeft w:val="547"/>
          <w:marRight w:val="0"/>
          <w:marTop w:val="0"/>
          <w:marBottom w:val="0"/>
          <w:divBdr>
            <w:top w:val="none" w:sz="0" w:space="0" w:color="auto"/>
            <w:left w:val="none" w:sz="0" w:space="0" w:color="auto"/>
            <w:bottom w:val="none" w:sz="0" w:space="0" w:color="auto"/>
            <w:right w:val="none" w:sz="0" w:space="0" w:color="auto"/>
          </w:divBdr>
        </w:div>
      </w:divsChild>
    </w:div>
    <w:div w:id="2135052828">
      <w:bodyDiv w:val="1"/>
      <w:marLeft w:val="0"/>
      <w:marRight w:val="0"/>
      <w:marTop w:val="0"/>
      <w:marBottom w:val="0"/>
      <w:divBdr>
        <w:top w:val="none" w:sz="0" w:space="0" w:color="auto"/>
        <w:left w:val="none" w:sz="0" w:space="0" w:color="auto"/>
        <w:bottom w:val="none" w:sz="0" w:space="0" w:color="auto"/>
        <w:right w:val="none" w:sz="0" w:space="0" w:color="auto"/>
      </w:divBdr>
      <w:divsChild>
        <w:div w:id="74523894">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ughlin929\Downloads\dshs-letterhead-color.dotx" TargetMode="External"/></Relationship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lcf76f155ced4ddcb4097134ff3c332f xmlns="edc4fa76-4578-4dbc-af3c-21933bbbf57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BE2880B56EE34B8802056447253F94" ma:contentTypeVersion="16" ma:contentTypeDescription="Create a new document." ma:contentTypeScope="" ma:versionID="bb47633985c05ee76566d32cd59eff24">
  <xsd:schema xmlns:xsd="http://www.w3.org/2001/XMLSchema" xmlns:xs="http://www.w3.org/2001/XMLSchema" xmlns:p="http://schemas.microsoft.com/office/2006/metadata/properties" xmlns:ns2="edc4fa76-4578-4dbc-af3c-21933bbbf574" xmlns:ns3="d853a810-d2a2-4c28-9ad9-9100c9a22e04" xmlns:ns4="8f671624-94ca-42c5-840c-d294a1e25981" targetNamespace="http://schemas.microsoft.com/office/2006/metadata/properties" ma:root="true" ma:fieldsID="65a396b253318b683c310ba106e0f628" ns2:_="" ns3:_="" ns4:_="">
    <xsd:import namespace="edc4fa76-4578-4dbc-af3c-21933bbbf574"/>
    <xsd:import namespace="d853a810-d2a2-4c28-9ad9-9100c9a22e04"/>
    <xsd:import namespace="8f671624-94ca-42c5-840c-d294a1e25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fa76-4578-4dbc-af3c-21933bbb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8248cb-dd3a-4e8e-bc12-461fd723a90e}" ma:internalName="TaxCatchAll" ma:showField="CatchAllData" ma:web="8f671624-94ca-42c5-840c-d294a1e259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671624-94ca-42c5-840c-d294a1e2598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3872D-1D97-4802-9BFB-C95A30A81022}">
  <ds:schemaRefs>
    <ds:schemaRef ds:uri="http://schemas.openxmlformats.org/officeDocument/2006/bibliography"/>
  </ds:schemaRefs>
</ds:datastoreItem>
</file>

<file path=customXml/itemProps2.xml><?xml version="1.0" encoding="utf-8"?>
<ds:datastoreItem xmlns:ds="http://schemas.openxmlformats.org/officeDocument/2006/customXml" ds:itemID="{863ACF8E-CFDB-4594-9C11-5DCC1256FD43}">
  <ds:schemaRefs>
    <ds:schemaRef ds:uri="http://schemas.microsoft.com/sharepoint/v3/contenttype/forms"/>
  </ds:schemaRefs>
</ds:datastoreItem>
</file>

<file path=customXml/itemProps3.xml><?xml version="1.0" encoding="utf-8"?>
<ds:datastoreItem xmlns:ds="http://schemas.openxmlformats.org/officeDocument/2006/customXml" ds:itemID="{D31A1623-C5A4-4035-8351-6879BCEF69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C2E26D-7005-4D65-8D99-3F1D35F21743}"/>
</file>

<file path=docProps/app.xml><?xml version="1.0" encoding="utf-8"?>
<Properties xmlns="http://schemas.openxmlformats.org/officeDocument/2006/extended-properties" xmlns:vt="http://schemas.openxmlformats.org/officeDocument/2006/docPropsVTypes">
  <Template>dshs-letterhead-color.dotx</Template>
  <TotalTime>81</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TX HHS DSHS</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Laughlin,Glenna (DSHS)</dc:creator>
  <dc:description>Template updated 10/27/2021.
Revised 10/01/2022.</dc:description>
  <cp:lastModifiedBy>Comfort,Michael  (HHSC/DSHS RLHS)</cp:lastModifiedBy>
  <cp:revision>19</cp:revision>
  <cp:lastPrinted>2024-02-20T16:05:00Z</cp:lastPrinted>
  <dcterms:created xsi:type="dcterms:W3CDTF">2024-06-05T12:40:00Z</dcterms:created>
  <dcterms:modified xsi:type="dcterms:W3CDTF">2024-06-05T14:00:00Z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0x010100C3BE2880B56EE34B8802056447253F94</vt:lpwstr>
  </property>
</Properties>
</file>