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B3FB" w14:textId="77777777" w:rsidR="00BF36B0" w:rsidRPr="00DD7BD7" w:rsidRDefault="00BF36B0" w:rsidP="00BF36B0">
      <w:pPr>
        <w:keepNext/>
        <w:keepLines/>
        <w:tabs>
          <w:tab w:val="left" w:pos="360"/>
          <w:tab w:val="left" w:pos="720"/>
        </w:tabs>
        <w:spacing w:before="240"/>
        <w:jc w:val="center"/>
        <w:outlineLvl w:val="0"/>
        <w:rPr>
          <w:color w:val="auto"/>
          <w:sz w:val="32"/>
          <w:szCs w:val="32"/>
        </w:rPr>
      </w:pPr>
      <w:r w:rsidRPr="00DD7BD7">
        <w:rPr>
          <w:color w:val="auto"/>
          <w:sz w:val="32"/>
          <w:szCs w:val="32"/>
        </w:rPr>
        <w:t>Public Health Funding and Policy Committee Meeting</w:t>
      </w:r>
    </w:p>
    <w:p w14:paraId="58635CAE" w14:textId="1A18A7C2" w:rsidR="00BF36B0" w:rsidRPr="00DD7BD7" w:rsidRDefault="00A6199D" w:rsidP="00BF36B0">
      <w:pPr>
        <w:tabs>
          <w:tab w:val="left" w:pos="360"/>
          <w:tab w:val="left" w:pos="720"/>
        </w:tabs>
        <w:autoSpaceDE w:val="0"/>
        <w:autoSpaceDN w:val="0"/>
        <w:adjustRightInd w:val="0"/>
        <w:jc w:val="center"/>
        <w:rPr>
          <w:color w:val="auto"/>
        </w:rPr>
      </w:pPr>
      <w:r>
        <w:rPr>
          <w:color w:val="auto"/>
        </w:rPr>
        <w:t>February 12</w:t>
      </w:r>
      <w:r w:rsidR="00140EC9">
        <w:rPr>
          <w:color w:val="auto"/>
        </w:rPr>
        <w:t>, 202</w:t>
      </w:r>
      <w:r>
        <w:rPr>
          <w:color w:val="auto"/>
        </w:rPr>
        <w:t>5</w:t>
      </w:r>
    </w:p>
    <w:p w14:paraId="76E75766" w14:textId="53D9D0B0" w:rsidR="00BF36B0" w:rsidRPr="00BF36B0" w:rsidRDefault="00BF36B0" w:rsidP="00BF36B0">
      <w:pPr>
        <w:tabs>
          <w:tab w:val="left" w:pos="360"/>
          <w:tab w:val="left" w:pos="720"/>
        </w:tabs>
        <w:autoSpaceDE w:val="0"/>
        <w:autoSpaceDN w:val="0"/>
        <w:adjustRightInd w:val="0"/>
        <w:jc w:val="center"/>
        <w:rPr>
          <w:color w:val="auto"/>
        </w:rPr>
      </w:pPr>
      <w:r w:rsidRPr="00BF36B0">
        <w:rPr>
          <w:color w:val="auto"/>
        </w:rPr>
        <w:t>Minutes</w:t>
      </w:r>
    </w:p>
    <w:p w14:paraId="2410DC3E" w14:textId="77777777" w:rsidR="00BF36B0" w:rsidRDefault="00BF36B0" w:rsidP="00BF36B0">
      <w:pPr>
        <w:tabs>
          <w:tab w:val="right" w:leader="dot" w:pos="10224"/>
        </w:tabs>
        <w:autoSpaceDE w:val="0"/>
        <w:autoSpaceDN w:val="0"/>
        <w:adjustRightInd w:val="0"/>
        <w:jc w:val="center"/>
        <w:rPr>
          <w:color w:val="auto"/>
          <w:u w:val="single"/>
        </w:rPr>
      </w:pPr>
    </w:p>
    <w:p w14:paraId="35DDF77D" w14:textId="77777777" w:rsidR="00BF36B0" w:rsidRPr="00A63C8C" w:rsidRDefault="00BF36B0" w:rsidP="00BF36B0">
      <w:pPr>
        <w:tabs>
          <w:tab w:val="right" w:leader="dot" w:pos="10224"/>
        </w:tabs>
        <w:autoSpaceDE w:val="0"/>
        <w:autoSpaceDN w:val="0"/>
        <w:adjustRightInd w:val="0"/>
        <w:rPr>
          <w:color w:val="auto"/>
          <w:u w:val="single"/>
        </w:rPr>
      </w:pPr>
      <w:r w:rsidRPr="00A63C8C">
        <w:rPr>
          <w:color w:val="auto"/>
          <w:u w:val="single"/>
        </w:rPr>
        <w:t>Committee Members Attending</w:t>
      </w:r>
    </w:p>
    <w:p w14:paraId="1F6C3C65" w14:textId="77777777" w:rsidR="00BF36B0" w:rsidRPr="00493588" w:rsidRDefault="00BF36B0" w:rsidP="00BF36B0">
      <w:pPr>
        <w:tabs>
          <w:tab w:val="left" w:pos="360"/>
          <w:tab w:val="left" w:pos="720"/>
          <w:tab w:val="right" w:leader="dot" w:pos="10224"/>
        </w:tabs>
        <w:autoSpaceDE w:val="0"/>
        <w:autoSpaceDN w:val="0"/>
        <w:adjustRightInd w:val="0"/>
        <w:rPr>
          <w:color w:val="auto"/>
        </w:rPr>
      </w:pPr>
      <w:r w:rsidRPr="00493588">
        <w:rPr>
          <w:color w:val="auto"/>
        </w:rPr>
        <w:t>Stephen Williams, MEd, MPA - Houston Health Department – Chair</w:t>
      </w:r>
    </w:p>
    <w:p w14:paraId="1655BB32" w14:textId="77777777" w:rsidR="00BF36B0" w:rsidRPr="00493588" w:rsidRDefault="00BF36B0" w:rsidP="00BF36B0">
      <w:pPr>
        <w:tabs>
          <w:tab w:val="left" w:pos="360"/>
          <w:tab w:val="left" w:pos="720"/>
          <w:tab w:val="right" w:leader="dot" w:pos="10224"/>
        </w:tabs>
        <w:autoSpaceDE w:val="0"/>
        <w:autoSpaceDN w:val="0"/>
        <w:adjustRightInd w:val="0"/>
        <w:rPr>
          <w:color w:val="auto"/>
        </w:rPr>
      </w:pPr>
      <w:bookmarkStart w:id="0" w:name="_Hlk193461286"/>
      <w:r w:rsidRPr="00493588">
        <w:rPr>
          <w:color w:val="auto"/>
        </w:rPr>
        <w:t>Phillip Huang</w:t>
      </w:r>
      <w:bookmarkEnd w:id="0"/>
      <w:r w:rsidRPr="00493588">
        <w:rPr>
          <w:color w:val="auto"/>
        </w:rPr>
        <w:t>, MD, MPH – Dallas County Health and Human Services – Vice Chair</w:t>
      </w:r>
    </w:p>
    <w:p w14:paraId="4CBDC71E" w14:textId="77777777" w:rsidR="00BF36B0" w:rsidRPr="00493588" w:rsidRDefault="00BF36B0" w:rsidP="00BF36B0">
      <w:pPr>
        <w:tabs>
          <w:tab w:val="right" w:leader="dot" w:pos="10224"/>
        </w:tabs>
        <w:autoSpaceDE w:val="0"/>
        <w:autoSpaceDN w:val="0"/>
        <w:adjustRightInd w:val="0"/>
        <w:rPr>
          <w:color w:val="auto"/>
          <w:u w:val="single"/>
        </w:rPr>
      </w:pPr>
      <w:r w:rsidRPr="00493588">
        <w:rPr>
          <w:color w:val="auto"/>
        </w:rPr>
        <w:t>Jennifer Griffith, DrPH, MPH – Texas A&amp;M University</w:t>
      </w:r>
    </w:p>
    <w:p w14:paraId="278CA23E" w14:textId="77777777" w:rsidR="00BF36B0" w:rsidRPr="00205799" w:rsidRDefault="00BF36B0" w:rsidP="00BF36B0">
      <w:pPr>
        <w:tabs>
          <w:tab w:val="left" w:pos="360"/>
          <w:tab w:val="left" w:pos="720"/>
          <w:tab w:val="right" w:leader="dot" w:pos="10224"/>
        </w:tabs>
        <w:autoSpaceDE w:val="0"/>
        <w:autoSpaceDN w:val="0"/>
        <w:adjustRightInd w:val="0"/>
        <w:rPr>
          <w:color w:val="auto"/>
        </w:rPr>
      </w:pPr>
      <w:r w:rsidRPr="00205799">
        <w:rPr>
          <w:color w:val="auto"/>
        </w:rPr>
        <w:t>Julie St. John, DrPH – Texas Tech University</w:t>
      </w:r>
    </w:p>
    <w:p w14:paraId="5938DDEB" w14:textId="77777777" w:rsidR="00BF36B0" w:rsidRPr="00493588" w:rsidRDefault="00BF36B0" w:rsidP="00BF36B0">
      <w:pPr>
        <w:tabs>
          <w:tab w:val="left" w:pos="360"/>
          <w:tab w:val="left" w:pos="720"/>
          <w:tab w:val="right" w:leader="dot" w:pos="10224"/>
        </w:tabs>
        <w:autoSpaceDE w:val="0"/>
        <w:autoSpaceDN w:val="0"/>
        <w:adjustRightInd w:val="0"/>
        <w:rPr>
          <w:color w:val="auto"/>
        </w:rPr>
      </w:pPr>
      <w:r w:rsidRPr="00493588">
        <w:rPr>
          <w:color w:val="auto"/>
        </w:rPr>
        <w:t>Lisa Dick, Brownwood-Brown County Health Department</w:t>
      </w:r>
    </w:p>
    <w:p w14:paraId="75A65F74" w14:textId="77777777" w:rsidR="00BF36B0" w:rsidRPr="00493588" w:rsidRDefault="00BF36B0" w:rsidP="00BF36B0">
      <w:pPr>
        <w:tabs>
          <w:tab w:val="left" w:pos="360"/>
          <w:tab w:val="left" w:pos="720"/>
          <w:tab w:val="right" w:leader="dot" w:pos="10224"/>
        </w:tabs>
        <w:autoSpaceDE w:val="0"/>
        <w:autoSpaceDN w:val="0"/>
        <w:adjustRightInd w:val="0"/>
        <w:rPr>
          <w:color w:val="auto"/>
        </w:rPr>
      </w:pPr>
      <w:r w:rsidRPr="00493588">
        <w:rPr>
          <w:color w:val="auto"/>
        </w:rPr>
        <w:t>Sharon Melville, MD, MPH – DSHS, Public Health Region 7</w:t>
      </w:r>
    </w:p>
    <w:p w14:paraId="0AA8D23D" w14:textId="77777777" w:rsidR="00BF36B0" w:rsidRPr="00493588" w:rsidRDefault="00BF36B0" w:rsidP="00BF36B0">
      <w:pPr>
        <w:tabs>
          <w:tab w:val="left" w:pos="360"/>
          <w:tab w:val="left" w:pos="720"/>
          <w:tab w:val="right" w:leader="dot" w:pos="10224"/>
        </w:tabs>
        <w:autoSpaceDE w:val="0"/>
        <w:autoSpaceDN w:val="0"/>
        <w:adjustRightInd w:val="0"/>
        <w:rPr>
          <w:color w:val="auto"/>
        </w:rPr>
      </w:pPr>
      <w:r w:rsidRPr="00493588">
        <w:rPr>
          <w:color w:val="auto"/>
        </w:rPr>
        <w:t>Sharon Whitley – Hardin County Health Department</w:t>
      </w:r>
    </w:p>
    <w:p w14:paraId="0996339F" w14:textId="77777777" w:rsidR="00BF36B0" w:rsidRPr="00493588" w:rsidRDefault="00BF36B0" w:rsidP="00BF36B0">
      <w:pPr>
        <w:tabs>
          <w:tab w:val="left" w:pos="360"/>
          <w:tab w:val="left" w:pos="720"/>
          <w:tab w:val="right" w:leader="dot" w:pos="10224"/>
        </w:tabs>
        <w:autoSpaceDE w:val="0"/>
        <w:autoSpaceDN w:val="0"/>
        <w:adjustRightInd w:val="0"/>
        <w:rPr>
          <w:color w:val="auto"/>
        </w:rPr>
      </w:pPr>
      <w:r w:rsidRPr="00493588">
        <w:rPr>
          <w:color w:val="auto"/>
        </w:rPr>
        <w:t>Todd Bell, MD – City of Amarillo Health Department</w:t>
      </w:r>
    </w:p>
    <w:p w14:paraId="62471CD9" w14:textId="77777777" w:rsidR="00BF36B0" w:rsidRDefault="00BF36B0" w:rsidP="00BF36B0">
      <w:pPr>
        <w:tabs>
          <w:tab w:val="left" w:pos="360"/>
          <w:tab w:val="left" w:pos="720"/>
          <w:tab w:val="right" w:leader="dot" w:pos="10224"/>
        </w:tabs>
        <w:autoSpaceDE w:val="0"/>
        <w:autoSpaceDN w:val="0"/>
        <w:adjustRightInd w:val="0"/>
        <w:rPr>
          <w:color w:val="auto"/>
        </w:rPr>
      </w:pPr>
    </w:p>
    <w:p w14:paraId="5D2A929D" w14:textId="77777777" w:rsidR="00BF36B0" w:rsidRDefault="00BF36B0" w:rsidP="00BF36B0">
      <w:pPr>
        <w:tabs>
          <w:tab w:val="left" w:pos="360"/>
          <w:tab w:val="left" w:pos="720"/>
          <w:tab w:val="right" w:leader="dot" w:pos="10224"/>
        </w:tabs>
        <w:autoSpaceDE w:val="0"/>
        <w:autoSpaceDN w:val="0"/>
        <w:adjustRightInd w:val="0"/>
        <w:rPr>
          <w:color w:val="auto"/>
          <w:u w:val="single"/>
        </w:rPr>
      </w:pPr>
      <w:r w:rsidRPr="00A63C8C">
        <w:rPr>
          <w:color w:val="auto"/>
          <w:u w:val="single"/>
        </w:rPr>
        <w:t>Attendees:</w:t>
      </w:r>
    </w:p>
    <w:tbl>
      <w:tblPr>
        <w:tblStyle w:val="ListTable2-Accent1"/>
        <w:tblW w:w="0" w:type="auto"/>
        <w:tblLook w:val="04A0" w:firstRow="1" w:lastRow="0" w:firstColumn="1" w:lastColumn="0" w:noHBand="0" w:noVBand="1"/>
      </w:tblPr>
      <w:tblGrid>
        <w:gridCol w:w="3116"/>
        <w:gridCol w:w="3117"/>
        <w:gridCol w:w="3117"/>
      </w:tblGrid>
      <w:tr w:rsidR="000A58E6" w14:paraId="57F3E63B" w14:textId="77777777" w:rsidTr="00064558">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45476C73" w14:textId="04CEA90C" w:rsidR="000A58E6" w:rsidRPr="00EC0327" w:rsidRDefault="000A58E6" w:rsidP="0019446B">
            <w:pPr>
              <w:tabs>
                <w:tab w:val="left" w:pos="360"/>
                <w:tab w:val="left" w:pos="720"/>
                <w:tab w:val="right" w:leader="dot" w:pos="10224"/>
              </w:tabs>
              <w:autoSpaceDE w:val="0"/>
              <w:autoSpaceDN w:val="0"/>
              <w:adjustRightInd w:val="0"/>
              <w:rPr>
                <w:b w:val="0"/>
                <w:bCs w:val="0"/>
                <w:color w:val="auto"/>
                <w:sz w:val="20"/>
                <w:szCs w:val="20"/>
              </w:rPr>
            </w:pPr>
            <w:r w:rsidRPr="00EC0327">
              <w:rPr>
                <w:b w:val="0"/>
                <w:bCs w:val="0"/>
                <w:color w:val="auto"/>
                <w:sz w:val="20"/>
                <w:szCs w:val="20"/>
              </w:rPr>
              <w:t>Alma Allen Johnson</w:t>
            </w:r>
          </w:p>
        </w:tc>
        <w:tc>
          <w:tcPr>
            <w:tcW w:w="3117" w:type="dxa"/>
            <w:vAlign w:val="bottom"/>
          </w:tcPr>
          <w:p w14:paraId="60184254" w14:textId="3A04D306" w:rsidR="000A58E6" w:rsidRPr="00EC0327" w:rsidRDefault="000A58E6" w:rsidP="0019446B">
            <w:pPr>
              <w:tabs>
                <w:tab w:val="left" w:pos="360"/>
                <w:tab w:val="left" w:pos="720"/>
                <w:tab w:val="right" w:leader="dot" w:pos="10224"/>
              </w:tabs>
              <w:autoSpaceDE w:val="0"/>
              <w:autoSpaceDN w:val="0"/>
              <w:adjustRightInd w:val="0"/>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EC0327">
              <w:rPr>
                <w:b w:val="0"/>
                <w:bCs w:val="0"/>
                <w:color w:val="auto"/>
                <w:sz w:val="20"/>
                <w:szCs w:val="20"/>
              </w:rPr>
              <w:t>Noah Chornyak</w:t>
            </w:r>
          </w:p>
        </w:tc>
        <w:tc>
          <w:tcPr>
            <w:tcW w:w="3117" w:type="dxa"/>
            <w:vAlign w:val="bottom"/>
          </w:tcPr>
          <w:p w14:paraId="1DB58675" w14:textId="1DCA5C6B" w:rsidR="000A58E6" w:rsidRPr="00EC0327" w:rsidRDefault="000A58E6" w:rsidP="0019446B">
            <w:pPr>
              <w:tabs>
                <w:tab w:val="left" w:pos="360"/>
                <w:tab w:val="left" w:pos="720"/>
                <w:tab w:val="right" w:leader="dot" w:pos="10224"/>
              </w:tabs>
              <w:autoSpaceDE w:val="0"/>
              <w:autoSpaceDN w:val="0"/>
              <w:adjustRightInd w:val="0"/>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EC0327">
              <w:rPr>
                <w:b w:val="0"/>
                <w:bCs w:val="0"/>
                <w:color w:val="auto"/>
                <w:sz w:val="20"/>
                <w:szCs w:val="20"/>
              </w:rPr>
              <w:t>Clifton Karnes</w:t>
            </w:r>
          </w:p>
        </w:tc>
      </w:tr>
      <w:tr w:rsidR="000A58E6" w14:paraId="0B10412B"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42D45A52" w14:textId="575C6748" w:rsidR="000A58E6" w:rsidRPr="00EC0327" w:rsidRDefault="000A58E6" w:rsidP="0019446B">
            <w:pPr>
              <w:tabs>
                <w:tab w:val="left" w:pos="360"/>
                <w:tab w:val="left" w:pos="720"/>
                <w:tab w:val="right" w:leader="dot" w:pos="10224"/>
              </w:tabs>
              <w:autoSpaceDE w:val="0"/>
              <w:autoSpaceDN w:val="0"/>
              <w:adjustRightInd w:val="0"/>
              <w:rPr>
                <w:b w:val="0"/>
                <w:bCs w:val="0"/>
                <w:color w:val="auto"/>
                <w:sz w:val="20"/>
                <w:szCs w:val="20"/>
              </w:rPr>
            </w:pPr>
            <w:r w:rsidRPr="00EC0327">
              <w:rPr>
                <w:b w:val="0"/>
                <w:bCs w:val="0"/>
                <w:color w:val="auto"/>
                <w:sz w:val="20"/>
                <w:szCs w:val="20"/>
              </w:rPr>
              <w:t>Michael Comfort</w:t>
            </w:r>
          </w:p>
        </w:tc>
        <w:tc>
          <w:tcPr>
            <w:tcW w:w="3117" w:type="dxa"/>
            <w:vAlign w:val="bottom"/>
          </w:tcPr>
          <w:p w14:paraId="6799E36A" w14:textId="106D3D02" w:rsidR="000A58E6" w:rsidRPr="00EC0327" w:rsidRDefault="000A58E6" w:rsidP="0019446B">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EC0327">
              <w:rPr>
                <w:color w:val="auto"/>
                <w:sz w:val="20"/>
                <w:szCs w:val="20"/>
              </w:rPr>
              <w:t>Betsy Cox</w:t>
            </w:r>
          </w:p>
        </w:tc>
        <w:tc>
          <w:tcPr>
            <w:tcW w:w="3117" w:type="dxa"/>
            <w:vAlign w:val="bottom"/>
          </w:tcPr>
          <w:p w14:paraId="15B63B5E" w14:textId="6DF51841" w:rsidR="000A58E6" w:rsidRPr="00EC0327" w:rsidRDefault="000A58E6" w:rsidP="0019446B">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EC0327">
              <w:rPr>
                <w:color w:val="auto"/>
                <w:sz w:val="20"/>
                <w:szCs w:val="20"/>
              </w:rPr>
              <w:t>Colin Crocker</w:t>
            </w:r>
          </w:p>
        </w:tc>
      </w:tr>
      <w:tr w:rsidR="000A58E6" w14:paraId="06FAD18B"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09A0D50F" w14:textId="7E7269AF" w:rsidR="000A58E6" w:rsidRPr="00EC0327" w:rsidRDefault="000A58E6" w:rsidP="0019446B">
            <w:pPr>
              <w:tabs>
                <w:tab w:val="left" w:pos="360"/>
                <w:tab w:val="left" w:pos="720"/>
                <w:tab w:val="right" w:leader="dot" w:pos="10224"/>
              </w:tabs>
              <w:autoSpaceDE w:val="0"/>
              <w:autoSpaceDN w:val="0"/>
              <w:adjustRightInd w:val="0"/>
              <w:rPr>
                <w:b w:val="0"/>
                <w:bCs w:val="0"/>
                <w:color w:val="auto"/>
                <w:sz w:val="20"/>
                <w:szCs w:val="20"/>
              </w:rPr>
            </w:pPr>
            <w:r w:rsidRPr="00EC0327">
              <w:rPr>
                <w:b w:val="0"/>
                <w:bCs w:val="0"/>
                <w:color w:val="auto"/>
                <w:sz w:val="20"/>
                <w:szCs w:val="20"/>
              </w:rPr>
              <w:t>Michael DeLeon</w:t>
            </w:r>
          </w:p>
        </w:tc>
        <w:tc>
          <w:tcPr>
            <w:tcW w:w="3117" w:type="dxa"/>
            <w:vAlign w:val="bottom"/>
          </w:tcPr>
          <w:p w14:paraId="7A1A4A08" w14:textId="01F39A27" w:rsidR="000A58E6" w:rsidRPr="00EC0327" w:rsidRDefault="000A58E6" w:rsidP="0019446B">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sidRPr="00EC0327">
              <w:rPr>
                <w:color w:val="auto"/>
                <w:sz w:val="20"/>
                <w:szCs w:val="20"/>
              </w:rPr>
              <w:t>Steve Eich</w:t>
            </w:r>
            <w:r>
              <w:rPr>
                <w:color w:val="auto"/>
                <w:sz w:val="20"/>
                <w:szCs w:val="20"/>
              </w:rPr>
              <w:t>n</w:t>
            </w:r>
            <w:r w:rsidRPr="00EC0327">
              <w:rPr>
                <w:color w:val="auto"/>
                <w:sz w:val="20"/>
                <w:szCs w:val="20"/>
              </w:rPr>
              <w:t>er</w:t>
            </w:r>
          </w:p>
        </w:tc>
        <w:tc>
          <w:tcPr>
            <w:tcW w:w="3117" w:type="dxa"/>
            <w:vAlign w:val="bottom"/>
          </w:tcPr>
          <w:p w14:paraId="5D970DD7" w14:textId="60482D96" w:rsidR="000A58E6" w:rsidRPr="00EC0327" w:rsidRDefault="000A58E6" w:rsidP="0019446B">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sidRPr="00EC0327">
              <w:rPr>
                <w:color w:val="auto"/>
                <w:sz w:val="20"/>
                <w:szCs w:val="20"/>
              </w:rPr>
              <w:t>Debra Fisher</w:t>
            </w:r>
          </w:p>
        </w:tc>
      </w:tr>
      <w:tr w:rsidR="00163C2F" w14:paraId="094564BE"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5F456C34" w14:textId="2DC8E498" w:rsidR="00163C2F" w:rsidRPr="00EC0327" w:rsidRDefault="00163C2F" w:rsidP="00163C2F">
            <w:pPr>
              <w:tabs>
                <w:tab w:val="left" w:pos="360"/>
                <w:tab w:val="left" w:pos="720"/>
                <w:tab w:val="right" w:leader="dot" w:pos="10224"/>
              </w:tabs>
              <w:autoSpaceDE w:val="0"/>
              <w:autoSpaceDN w:val="0"/>
              <w:adjustRightInd w:val="0"/>
              <w:rPr>
                <w:b w:val="0"/>
                <w:bCs w:val="0"/>
                <w:color w:val="auto"/>
                <w:sz w:val="20"/>
                <w:szCs w:val="20"/>
              </w:rPr>
            </w:pPr>
            <w:r w:rsidRPr="00EC0327">
              <w:rPr>
                <w:b w:val="0"/>
                <w:bCs w:val="0"/>
                <w:color w:val="auto"/>
                <w:sz w:val="20"/>
                <w:szCs w:val="20"/>
              </w:rPr>
              <w:t xml:space="preserve">Lindsay L. </w:t>
            </w:r>
            <w:proofErr w:type="spellStart"/>
            <w:r w:rsidRPr="00EC0327">
              <w:rPr>
                <w:b w:val="0"/>
                <w:bCs w:val="0"/>
                <w:color w:val="auto"/>
                <w:sz w:val="20"/>
                <w:szCs w:val="20"/>
              </w:rPr>
              <w:t>Lanagan</w:t>
            </w:r>
            <w:proofErr w:type="spellEnd"/>
          </w:p>
        </w:tc>
        <w:tc>
          <w:tcPr>
            <w:tcW w:w="3117" w:type="dxa"/>
            <w:vAlign w:val="bottom"/>
          </w:tcPr>
          <w:p w14:paraId="0554F544" w14:textId="3476E1FF" w:rsidR="00163C2F" w:rsidRPr="00EC0327" w:rsidRDefault="00163C2F" w:rsidP="00163C2F">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EC0327">
              <w:rPr>
                <w:color w:val="auto"/>
                <w:sz w:val="20"/>
                <w:szCs w:val="20"/>
              </w:rPr>
              <w:t>Daniel Knapp</w:t>
            </w:r>
          </w:p>
        </w:tc>
        <w:tc>
          <w:tcPr>
            <w:tcW w:w="3117" w:type="dxa"/>
            <w:vAlign w:val="bottom"/>
          </w:tcPr>
          <w:p w14:paraId="2751D42C" w14:textId="2130146C" w:rsidR="00163C2F" w:rsidRPr="00EC0327" w:rsidRDefault="00163C2F" w:rsidP="00163C2F">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EC0327">
              <w:rPr>
                <w:color w:val="auto"/>
                <w:sz w:val="20"/>
                <w:szCs w:val="20"/>
              </w:rPr>
              <w:t>Christina Kubenka</w:t>
            </w:r>
          </w:p>
        </w:tc>
      </w:tr>
      <w:tr w:rsidR="00163C2F" w14:paraId="291194D5"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46368ECF" w14:textId="0EF65418" w:rsidR="00163C2F" w:rsidRPr="00EC0327" w:rsidRDefault="00163C2F" w:rsidP="00163C2F">
            <w:pPr>
              <w:tabs>
                <w:tab w:val="left" w:pos="360"/>
                <w:tab w:val="left" w:pos="720"/>
                <w:tab w:val="right" w:leader="dot" w:pos="10224"/>
              </w:tabs>
              <w:autoSpaceDE w:val="0"/>
              <w:autoSpaceDN w:val="0"/>
              <w:adjustRightInd w:val="0"/>
              <w:rPr>
                <w:b w:val="0"/>
                <w:bCs w:val="0"/>
                <w:color w:val="auto"/>
                <w:sz w:val="20"/>
                <w:szCs w:val="20"/>
              </w:rPr>
            </w:pPr>
            <w:r w:rsidRPr="00EC0327">
              <w:rPr>
                <w:b w:val="0"/>
                <w:bCs w:val="0"/>
                <w:color w:val="auto"/>
                <w:sz w:val="20"/>
                <w:szCs w:val="20"/>
              </w:rPr>
              <w:t>Christine Murphy</w:t>
            </w:r>
          </w:p>
        </w:tc>
        <w:tc>
          <w:tcPr>
            <w:tcW w:w="3117" w:type="dxa"/>
            <w:vAlign w:val="bottom"/>
          </w:tcPr>
          <w:p w14:paraId="36118779" w14:textId="0AA17047" w:rsidR="00163C2F" w:rsidRPr="00EC0327" w:rsidRDefault="00163C2F" w:rsidP="00163C2F">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sidRPr="00EC0327">
              <w:rPr>
                <w:color w:val="auto"/>
                <w:sz w:val="20"/>
                <w:szCs w:val="20"/>
              </w:rPr>
              <w:t>Glenna Laughlin</w:t>
            </w:r>
          </w:p>
        </w:tc>
        <w:tc>
          <w:tcPr>
            <w:tcW w:w="3117" w:type="dxa"/>
            <w:vAlign w:val="bottom"/>
          </w:tcPr>
          <w:p w14:paraId="5986F27D" w14:textId="2ABDD09A" w:rsidR="00163C2F" w:rsidRPr="00EC0327" w:rsidRDefault="00163C2F" w:rsidP="00163C2F">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 xml:space="preserve">Dr. </w:t>
            </w:r>
            <w:r w:rsidRPr="00EC0327">
              <w:rPr>
                <w:color w:val="auto"/>
                <w:sz w:val="20"/>
                <w:szCs w:val="20"/>
              </w:rPr>
              <w:t>Scott Milton</w:t>
            </w:r>
          </w:p>
        </w:tc>
      </w:tr>
      <w:tr w:rsidR="00163C2F" w14:paraId="2EC23C38"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228766AE" w14:textId="1B04CB07" w:rsidR="00163C2F" w:rsidRPr="00EC0327" w:rsidRDefault="00163C2F" w:rsidP="00163C2F">
            <w:pPr>
              <w:tabs>
                <w:tab w:val="left" w:pos="360"/>
                <w:tab w:val="left" w:pos="720"/>
                <w:tab w:val="right" w:leader="dot" w:pos="10224"/>
              </w:tabs>
              <w:autoSpaceDE w:val="0"/>
              <w:autoSpaceDN w:val="0"/>
              <w:adjustRightInd w:val="0"/>
              <w:rPr>
                <w:b w:val="0"/>
                <w:bCs w:val="0"/>
                <w:color w:val="auto"/>
                <w:sz w:val="20"/>
                <w:szCs w:val="20"/>
              </w:rPr>
            </w:pPr>
            <w:r>
              <w:rPr>
                <w:b w:val="0"/>
                <w:bCs w:val="0"/>
                <w:color w:val="auto"/>
                <w:sz w:val="20"/>
                <w:szCs w:val="20"/>
              </w:rPr>
              <w:t xml:space="preserve">Dr. </w:t>
            </w:r>
            <w:r w:rsidRPr="00EC0327">
              <w:rPr>
                <w:b w:val="0"/>
                <w:bCs w:val="0"/>
                <w:color w:val="auto"/>
                <w:sz w:val="20"/>
                <w:szCs w:val="20"/>
              </w:rPr>
              <w:t>Carlos Plasencia</w:t>
            </w:r>
          </w:p>
        </w:tc>
        <w:tc>
          <w:tcPr>
            <w:tcW w:w="3117" w:type="dxa"/>
            <w:vAlign w:val="bottom"/>
          </w:tcPr>
          <w:p w14:paraId="3F7AD6A3" w14:textId="20EF31B0" w:rsidR="00163C2F" w:rsidRPr="00EC0327" w:rsidRDefault="00163C2F" w:rsidP="00163C2F">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EC0327">
              <w:rPr>
                <w:color w:val="auto"/>
                <w:sz w:val="20"/>
                <w:szCs w:val="20"/>
              </w:rPr>
              <w:t xml:space="preserve">Claire </w:t>
            </w:r>
            <w:proofErr w:type="spellStart"/>
            <w:r w:rsidRPr="00EC0327">
              <w:rPr>
                <w:color w:val="auto"/>
                <w:sz w:val="20"/>
                <w:szCs w:val="20"/>
              </w:rPr>
              <w:t>Niday</w:t>
            </w:r>
            <w:proofErr w:type="spellEnd"/>
          </w:p>
        </w:tc>
        <w:tc>
          <w:tcPr>
            <w:tcW w:w="3117" w:type="dxa"/>
            <w:vAlign w:val="bottom"/>
          </w:tcPr>
          <w:p w14:paraId="6688F23F" w14:textId="28AE780C" w:rsidR="00163C2F" w:rsidRPr="00EC0327" w:rsidRDefault="00163C2F" w:rsidP="00163C2F">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Pr>
                <w:color w:val="auto"/>
                <w:sz w:val="20"/>
                <w:szCs w:val="20"/>
              </w:rPr>
              <w:t xml:space="preserve">Dr. </w:t>
            </w:r>
            <w:r w:rsidRPr="00EC0327">
              <w:rPr>
                <w:color w:val="auto"/>
                <w:sz w:val="20"/>
                <w:szCs w:val="20"/>
              </w:rPr>
              <w:t>Lilian Peake</w:t>
            </w:r>
          </w:p>
        </w:tc>
      </w:tr>
      <w:tr w:rsidR="00163C2F" w14:paraId="6B2F3164"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6C8D084F" w14:textId="21ED88C3" w:rsidR="00163C2F" w:rsidRPr="00EC0327" w:rsidRDefault="00163C2F" w:rsidP="00163C2F">
            <w:pPr>
              <w:tabs>
                <w:tab w:val="left" w:pos="360"/>
                <w:tab w:val="left" w:pos="720"/>
                <w:tab w:val="right" w:leader="dot" w:pos="10224"/>
              </w:tabs>
              <w:autoSpaceDE w:val="0"/>
              <w:autoSpaceDN w:val="0"/>
              <w:adjustRightInd w:val="0"/>
              <w:rPr>
                <w:b w:val="0"/>
                <w:bCs w:val="0"/>
                <w:color w:val="auto"/>
                <w:sz w:val="20"/>
                <w:szCs w:val="20"/>
              </w:rPr>
            </w:pPr>
            <w:r w:rsidRPr="00132A45">
              <w:rPr>
                <w:b w:val="0"/>
                <w:bCs w:val="0"/>
                <w:color w:val="auto"/>
                <w:sz w:val="20"/>
                <w:szCs w:val="20"/>
              </w:rPr>
              <w:t>James Gray</w:t>
            </w:r>
          </w:p>
        </w:tc>
        <w:tc>
          <w:tcPr>
            <w:tcW w:w="3117" w:type="dxa"/>
            <w:vAlign w:val="bottom"/>
          </w:tcPr>
          <w:p w14:paraId="7984A1FA" w14:textId="168A6EA7" w:rsidR="00163C2F" w:rsidRPr="00EC0327" w:rsidRDefault="00163C2F" w:rsidP="00163C2F">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sidRPr="00EC0327">
              <w:rPr>
                <w:color w:val="auto"/>
                <w:sz w:val="20"/>
                <w:szCs w:val="20"/>
              </w:rPr>
              <w:t>Laura Ryon</w:t>
            </w:r>
          </w:p>
        </w:tc>
        <w:tc>
          <w:tcPr>
            <w:tcW w:w="3117" w:type="dxa"/>
            <w:vAlign w:val="bottom"/>
          </w:tcPr>
          <w:p w14:paraId="7046E795" w14:textId="63AAE8D2" w:rsidR="00163C2F" w:rsidRPr="00EC0327" w:rsidRDefault="00163C2F" w:rsidP="00163C2F">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sidRPr="00EC0327">
              <w:rPr>
                <w:color w:val="auto"/>
                <w:sz w:val="20"/>
                <w:szCs w:val="20"/>
              </w:rPr>
              <w:t>Monica Rodriguez</w:t>
            </w:r>
          </w:p>
        </w:tc>
      </w:tr>
      <w:tr w:rsidR="00163C2F" w14:paraId="5238758D"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0C86C9AF" w14:textId="30A463AD" w:rsidR="00163C2F" w:rsidRPr="006E51FE" w:rsidRDefault="00163C2F" w:rsidP="00163C2F">
            <w:pPr>
              <w:tabs>
                <w:tab w:val="left" w:pos="360"/>
                <w:tab w:val="left" w:pos="720"/>
                <w:tab w:val="right" w:leader="dot" w:pos="10224"/>
              </w:tabs>
              <w:autoSpaceDE w:val="0"/>
              <w:autoSpaceDN w:val="0"/>
              <w:adjustRightInd w:val="0"/>
              <w:rPr>
                <w:b w:val="0"/>
                <w:bCs w:val="0"/>
                <w:color w:val="FF0000"/>
                <w:sz w:val="20"/>
                <w:szCs w:val="20"/>
              </w:rPr>
            </w:pPr>
            <w:r>
              <w:rPr>
                <w:b w:val="0"/>
                <w:bCs w:val="0"/>
                <w:color w:val="auto"/>
                <w:sz w:val="20"/>
                <w:szCs w:val="20"/>
              </w:rPr>
              <w:t xml:space="preserve">Dr. </w:t>
            </w:r>
            <w:r w:rsidRPr="002C112E">
              <w:rPr>
                <w:b w:val="0"/>
                <w:bCs w:val="0"/>
                <w:color w:val="auto"/>
                <w:sz w:val="20"/>
                <w:szCs w:val="20"/>
              </w:rPr>
              <w:t>Varun Shetty</w:t>
            </w:r>
          </w:p>
        </w:tc>
        <w:tc>
          <w:tcPr>
            <w:tcW w:w="3117" w:type="dxa"/>
            <w:vAlign w:val="bottom"/>
          </w:tcPr>
          <w:p w14:paraId="29F3F7E5" w14:textId="52B6302A" w:rsidR="00163C2F" w:rsidRPr="006E51FE" w:rsidRDefault="00163C2F" w:rsidP="00163C2F">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FF0000"/>
                <w:sz w:val="20"/>
                <w:szCs w:val="20"/>
              </w:rPr>
            </w:pPr>
            <w:r w:rsidRPr="00D9303D">
              <w:rPr>
                <w:color w:val="auto"/>
                <w:sz w:val="20"/>
                <w:szCs w:val="20"/>
              </w:rPr>
              <w:t>Katherine Wells</w:t>
            </w:r>
          </w:p>
        </w:tc>
        <w:tc>
          <w:tcPr>
            <w:tcW w:w="3117" w:type="dxa"/>
            <w:vAlign w:val="bottom"/>
          </w:tcPr>
          <w:p w14:paraId="0F79E44F" w14:textId="0C3E7043" w:rsidR="00163C2F" w:rsidRPr="006E51FE" w:rsidRDefault="00163C2F" w:rsidP="00163C2F">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FF0000"/>
                <w:sz w:val="20"/>
                <w:szCs w:val="20"/>
              </w:rPr>
            </w:pPr>
            <w:r w:rsidRPr="00490577">
              <w:rPr>
                <w:color w:val="auto"/>
                <w:sz w:val="20"/>
                <w:szCs w:val="20"/>
              </w:rPr>
              <w:t>Crystal Biggs-Pope</w:t>
            </w:r>
          </w:p>
        </w:tc>
      </w:tr>
      <w:tr w:rsidR="00163C2F" w14:paraId="1663C791"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5B028DAB" w14:textId="2D90BE96" w:rsidR="00163C2F" w:rsidRPr="002C112E" w:rsidRDefault="00163C2F" w:rsidP="00163C2F">
            <w:pPr>
              <w:tabs>
                <w:tab w:val="left" w:pos="360"/>
                <w:tab w:val="left" w:pos="720"/>
                <w:tab w:val="right" w:leader="dot" w:pos="10224"/>
              </w:tabs>
              <w:autoSpaceDE w:val="0"/>
              <w:autoSpaceDN w:val="0"/>
              <w:adjustRightInd w:val="0"/>
              <w:rPr>
                <w:b w:val="0"/>
                <w:bCs w:val="0"/>
                <w:color w:val="auto"/>
                <w:sz w:val="20"/>
                <w:szCs w:val="20"/>
              </w:rPr>
            </w:pPr>
            <w:r w:rsidRPr="002C112E">
              <w:rPr>
                <w:b w:val="0"/>
                <w:bCs w:val="0"/>
                <w:color w:val="auto"/>
                <w:sz w:val="20"/>
                <w:szCs w:val="20"/>
              </w:rPr>
              <w:t>Zena Hooper</w:t>
            </w:r>
          </w:p>
        </w:tc>
        <w:tc>
          <w:tcPr>
            <w:tcW w:w="3117" w:type="dxa"/>
            <w:vAlign w:val="bottom"/>
          </w:tcPr>
          <w:p w14:paraId="0C01C519" w14:textId="146A9C6F" w:rsidR="00163C2F" w:rsidRPr="002C112E" w:rsidRDefault="00163C2F" w:rsidP="00163C2F">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 xml:space="preserve">Dr. </w:t>
            </w:r>
            <w:r w:rsidRPr="002C112E">
              <w:rPr>
                <w:color w:val="auto"/>
                <w:sz w:val="20"/>
                <w:szCs w:val="20"/>
              </w:rPr>
              <w:t>S</w:t>
            </w:r>
            <w:r>
              <w:rPr>
                <w:color w:val="auto"/>
                <w:sz w:val="20"/>
                <w:szCs w:val="20"/>
              </w:rPr>
              <w:t>a</w:t>
            </w:r>
            <w:r w:rsidRPr="002C112E">
              <w:rPr>
                <w:color w:val="auto"/>
                <w:sz w:val="20"/>
                <w:szCs w:val="20"/>
              </w:rPr>
              <w:t>r</w:t>
            </w:r>
            <w:r>
              <w:rPr>
                <w:color w:val="auto"/>
                <w:sz w:val="20"/>
                <w:szCs w:val="20"/>
              </w:rPr>
              <w:t>oj</w:t>
            </w:r>
            <w:r w:rsidRPr="002C112E">
              <w:rPr>
                <w:color w:val="auto"/>
                <w:sz w:val="20"/>
                <w:szCs w:val="20"/>
              </w:rPr>
              <w:t xml:space="preserve"> Rai</w:t>
            </w:r>
          </w:p>
        </w:tc>
        <w:tc>
          <w:tcPr>
            <w:tcW w:w="3117" w:type="dxa"/>
            <w:vAlign w:val="bottom"/>
          </w:tcPr>
          <w:p w14:paraId="3AF2F9BE" w14:textId="61D9F540" w:rsidR="00163C2F" w:rsidRPr="002C112E" w:rsidRDefault="00163C2F" w:rsidP="00163C2F">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 xml:space="preserve">Rachel </w:t>
            </w:r>
            <w:proofErr w:type="spellStart"/>
            <w:r>
              <w:rPr>
                <w:color w:val="auto"/>
                <w:sz w:val="20"/>
                <w:szCs w:val="20"/>
              </w:rPr>
              <w:t>Samsel</w:t>
            </w:r>
            <w:proofErr w:type="spellEnd"/>
          </w:p>
        </w:tc>
      </w:tr>
      <w:tr w:rsidR="00163C2F" w14:paraId="14D107A7"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0CEBBB7A" w14:textId="24EC590F" w:rsidR="00163C2F" w:rsidRPr="002C112E" w:rsidRDefault="00163C2F" w:rsidP="00163C2F">
            <w:pPr>
              <w:tabs>
                <w:tab w:val="left" w:pos="360"/>
                <w:tab w:val="left" w:pos="720"/>
                <w:tab w:val="right" w:leader="dot" w:pos="10224"/>
              </w:tabs>
              <w:autoSpaceDE w:val="0"/>
              <w:autoSpaceDN w:val="0"/>
              <w:adjustRightInd w:val="0"/>
              <w:rPr>
                <w:b w:val="0"/>
                <w:bCs w:val="0"/>
                <w:color w:val="auto"/>
                <w:sz w:val="20"/>
                <w:szCs w:val="20"/>
              </w:rPr>
            </w:pPr>
            <w:r w:rsidRPr="00142404">
              <w:rPr>
                <w:b w:val="0"/>
                <w:bCs w:val="0"/>
                <w:color w:val="auto"/>
                <w:sz w:val="20"/>
                <w:szCs w:val="20"/>
              </w:rPr>
              <w:t>Imelda Garcia</w:t>
            </w:r>
          </w:p>
        </w:tc>
        <w:tc>
          <w:tcPr>
            <w:tcW w:w="3117" w:type="dxa"/>
            <w:vAlign w:val="bottom"/>
          </w:tcPr>
          <w:p w14:paraId="4A83FAD5" w14:textId="34C7DB2C" w:rsidR="00163C2F" w:rsidRPr="002C112E" w:rsidRDefault="00163C2F" w:rsidP="00163C2F">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2C112E">
              <w:rPr>
                <w:color w:val="auto"/>
                <w:sz w:val="20"/>
                <w:szCs w:val="20"/>
              </w:rPr>
              <w:t xml:space="preserve">Courtney </w:t>
            </w:r>
            <w:proofErr w:type="spellStart"/>
            <w:r w:rsidRPr="002C112E">
              <w:rPr>
                <w:color w:val="auto"/>
                <w:sz w:val="20"/>
                <w:szCs w:val="20"/>
              </w:rPr>
              <w:t>Dezendorf</w:t>
            </w:r>
            <w:proofErr w:type="spellEnd"/>
          </w:p>
        </w:tc>
        <w:tc>
          <w:tcPr>
            <w:tcW w:w="3117" w:type="dxa"/>
            <w:vAlign w:val="bottom"/>
          </w:tcPr>
          <w:p w14:paraId="443A8A1B" w14:textId="5AEE4693" w:rsidR="00163C2F" w:rsidRPr="002C112E" w:rsidRDefault="00163C2F" w:rsidP="00163C2F">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auto"/>
                <w:sz w:val="20"/>
                <w:szCs w:val="20"/>
              </w:rPr>
            </w:pPr>
            <w:r w:rsidRPr="00142404">
              <w:rPr>
                <w:color w:val="auto"/>
                <w:sz w:val="20"/>
                <w:szCs w:val="20"/>
              </w:rPr>
              <w:t>Molly Fudell</w:t>
            </w:r>
          </w:p>
        </w:tc>
      </w:tr>
      <w:tr w:rsidR="00163C2F" w14:paraId="10CF5739"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321F3CFA" w14:textId="1A2162C0" w:rsidR="00163C2F" w:rsidRPr="002C112E" w:rsidRDefault="00163C2F" w:rsidP="00163C2F">
            <w:pPr>
              <w:tabs>
                <w:tab w:val="left" w:pos="360"/>
                <w:tab w:val="left" w:pos="720"/>
                <w:tab w:val="right" w:leader="dot" w:pos="10224"/>
              </w:tabs>
              <w:autoSpaceDE w:val="0"/>
              <w:autoSpaceDN w:val="0"/>
              <w:adjustRightInd w:val="0"/>
              <w:rPr>
                <w:b w:val="0"/>
                <w:bCs w:val="0"/>
                <w:color w:val="auto"/>
                <w:sz w:val="20"/>
                <w:szCs w:val="20"/>
              </w:rPr>
            </w:pPr>
            <w:r w:rsidRPr="00142404">
              <w:rPr>
                <w:b w:val="0"/>
                <w:bCs w:val="0"/>
                <w:color w:val="auto"/>
                <w:sz w:val="20"/>
                <w:szCs w:val="20"/>
              </w:rPr>
              <w:t>Josh Hutchison</w:t>
            </w:r>
            <w:r w:rsidRPr="00142404">
              <w:rPr>
                <w:color w:val="auto"/>
              </w:rPr>
              <w:t xml:space="preserve"> </w:t>
            </w:r>
          </w:p>
        </w:tc>
        <w:tc>
          <w:tcPr>
            <w:tcW w:w="3117" w:type="dxa"/>
            <w:vAlign w:val="bottom"/>
          </w:tcPr>
          <w:p w14:paraId="73731C35" w14:textId="1F10C158" w:rsidR="00163C2F" w:rsidRPr="002C112E" w:rsidRDefault="00163C2F" w:rsidP="00163C2F">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sidRPr="008208B8">
              <w:rPr>
                <w:color w:val="auto"/>
                <w:sz w:val="20"/>
                <w:szCs w:val="20"/>
              </w:rPr>
              <w:t>Aelia Akhtar</w:t>
            </w:r>
          </w:p>
        </w:tc>
        <w:tc>
          <w:tcPr>
            <w:tcW w:w="3117" w:type="dxa"/>
            <w:vAlign w:val="bottom"/>
          </w:tcPr>
          <w:p w14:paraId="220E11D8" w14:textId="3F9CC456" w:rsidR="00163C2F" w:rsidRPr="002C112E" w:rsidRDefault="00163C2F" w:rsidP="00163C2F">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sz w:val="20"/>
                <w:szCs w:val="20"/>
              </w:rPr>
            </w:pPr>
            <w:r w:rsidRPr="00142404">
              <w:rPr>
                <w:color w:val="auto"/>
                <w:sz w:val="20"/>
                <w:szCs w:val="20"/>
              </w:rPr>
              <w:t>Bayliss Wagner</w:t>
            </w:r>
          </w:p>
        </w:tc>
      </w:tr>
      <w:tr w:rsidR="00163C2F" w14:paraId="2B98A406"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69A20A9E" w14:textId="0DD63279" w:rsidR="00163C2F" w:rsidRPr="006E51FE" w:rsidRDefault="00163C2F" w:rsidP="00163C2F">
            <w:pPr>
              <w:tabs>
                <w:tab w:val="left" w:pos="360"/>
                <w:tab w:val="left" w:pos="720"/>
                <w:tab w:val="right" w:leader="dot" w:pos="10224"/>
              </w:tabs>
              <w:autoSpaceDE w:val="0"/>
              <w:autoSpaceDN w:val="0"/>
              <w:adjustRightInd w:val="0"/>
              <w:rPr>
                <w:color w:val="FF0000"/>
                <w:sz w:val="20"/>
                <w:szCs w:val="20"/>
              </w:rPr>
            </w:pPr>
            <w:r w:rsidRPr="00142404">
              <w:rPr>
                <w:b w:val="0"/>
                <w:bCs w:val="0"/>
                <w:color w:val="auto"/>
                <w:sz w:val="20"/>
                <w:szCs w:val="20"/>
              </w:rPr>
              <w:t>Melissa Rios</w:t>
            </w:r>
          </w:p>
        </w:tc>
        <w:tc>
          <w:tcPr>
            <w:tcW w:w="3117" w:type="dxa"/>
            <w:vAlign w:val="bottom"/>
          </w:tcPr>
          <w:p w14:paraId="087E5021" w14:textId="3227DD9B" w:rsidR="00163C2F" w:rsidRPr="006E51FE" w:rsidRDefault="00163C2F" w:rsidP="00163C2F">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FF0000"/>
                <w:sz w:val="20"/>
                <w:szCs w:val="20"/>
              </w:rPr>
            </w:pPr>
            <w:r w:rsidRPr="00142404">
              <w:rPr>
                <w:color w:val="auto"/>
                <w:sz w:val="20"/>
                <w:szCs w:val="20"/>
              </w:rPr>
              <w:t>Norris Harrel</w:t>
            </w:r>
          </w:p>
        </w:tc>
        <w:tc>
          <w:tcPr>
            <w:tcW w:w="3117" w:type="dxa"/>
            <w:vAlign w:val="bottom"/>
          </w:tcPr>
          <w:p w14:paraId="70D4B7B6" w14:textId="334ABEA4" w:rsidR="00163C2F" w:rsidRPr="006E51FE" w:rsidRDefault="00163C2F" w:rsidP="00163C2F">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FF0000"/>
                <w:sz w:val="20"/>
                <w:szCs w:val="20"/>
              </w:rPr>
            </w:pPr>
            <w:proofErr w:type="spellStart"/>
            <w:r w:rsidRPr="00142404">
              <w:rPr>
                <w:color w:val="auto"/>
                <w:sz w:val="20"/>
                <w:szCs w:val="20"/>
              </w:rPr>
              <w:t>Yaziri</w:t>
            </w:r>
            <w:proofErr w:type="spellEnd"/>
            <w:r w:rsidRPr="00142404">
              <w:rPr>
                <w:color w:val="auto"/>
                <w:sz w:val="20"/>
                <w:szCs w:val="20"/>
              </w:rPr>
              <w:t xml:space="preserve"> Gonzalez</w:t>
            </w:r>
          </w:p>
        </w:tc>
      </w:tr>
      <w:tr w:rsidR="00163C2F" w14:paraId="11692F5E"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19D94B08" w14:textId="6D5B13D0" w:rsidR="00163C2F" w:rsidRPr="003932B0" w:rsidRDefault="00163C2F" w:rsidP="00163C2F">
            <w:pPr>
              <w:tabs>
                <w:tab w:val="left" w:pos="360"/>
                <w:tab w:val="left" w:pos="720"/>
                <w:tab w:val="right" w:leader="dot" w:pos="10224"/>
              </w:tabs>
              <w:autoSpaceDE w:val="0"/>
              <w:autoSpaceDN w:val="0"/>
              <w:adjustRightInd w:val="0"/>
              <w:rPr>
                <w:b w:val="0"/>
                <w:bCs w:val="0"/>
                <w:color w:val="FF0000"/>
                <w:sz w:val="20"/>
                <w:szCs w:val="20"/>
              </w:rPr>
            </w:pPr>
            <w:r w:rsidRPr="00142404">
              <w:rPr>
                <w:b w:val="0"/>
                <w:bCs w:val="0"/>
                <w:color w:val="auto"/>
                <w:sz w:val="20"/>
                <w:szCs w:val="20"/>
              </w:rPr>
              <w:t>Roberto Garcia</w:t>
            </w:r>
          </w:p>
        </w:tc>
        <w:tc>
          <w:tcPr>
            <w:tcW w:w="3117" w:type="dxa"/>
            <w:vAlign w:val="bottom"/>
          </w:tcPr>
          <w:p w14:paraId="40202502" w14:textId="3E6D53C8" w:rsidR="00163C2F" w:rsidRPr="006E51FE" w:rsidRDefault="00163C2F" w:rsidP="00163C2F">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FF0000"/>
                <w:sz w:val="20"/>
                <w:szCs w:val="20"/>
              </w:rPr>
            </w:pPr>
            <w:r w:rsidRPr="00142404">
              <w:rPr>
                <w:color w:val="auto"/>
                <w:sz w:val="20"/>
                <w:szCs w:val="20"/>
              </w:rPr>
              <w:t>Francisco Reyes</w:t>
            </w:r>
          </w:p>
        </w:tc>
        <w:tc>
          <w:tcPr>
            <w:tcW w:w="3117" w:type="dxa"/>
            <w:vAlign w:val="bottom"/>
          </w:tcPr>
          <w:p w14:paraId="2C3892EC" w14:textId="5580639B" w:rsidR="00163C2F" w:rsidRPr="006E51FE" w:rsidRDefault="00163C2F" w:rsidP="00163C2F">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FF0000"/>
                <w:sz w:val="20"/>
                <w:szCs w:val="20"/>
              </w:rPr>
            </w:pPr>
            <w:r w:rsidRPr="00142404">
              <w:rPr>
                <w:color w:val="auto"/>
                <w:sz w:val="20"/>
                <w:szCs w:val="20"/>
              </w:rPr>
              <w:t>Estefana Mendoza</w:t>
            </w:r>
          </w:p>
        </w:tc>
      </w:tr>
      <w:tr w:rsidR="00163C2F" w14:paraId="29D88E0C"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0B4AF581" w14:textId="5A13F3D1" w:rsidR="00163C2F" w:rsidRPr="006E51FE" w:rsidRDefault="00163C2F" w:rsidP="00163C2F">
            <w:pPr>
              <w:tabs>
                <w:tab w:val="left" w:pos="360"/>
                <w:tab w:val="left" w:pos="720"/>
                <w:tab w:val="right" w:leader="dot" w:pos="10224"/>
              </w:tabs>
              <w:autoSpaceDE w:val="0"/>
              <w:autoSpaceDN w:val="0"/>
              <w:adjustRightInd w:val="0"/>
              <w:rPr>
                <w:color w:val="FF0000"/>
                <w:sz w:val="20"/>
                <w:szCs w:val="20"/>
              </w:rPr>
            </w:pPr>
            <w:r w:rsidRPr="00142404">
              <w:rPr>
                <w:b w:val="0"/>
                <w:bCs w:val="0"/>
                <w:color w:val="auto"/>
                <w:sz w:val="20"/>
                <w:szCs w:val="20"/>
              </w:rPr>
              <w:t>Alek Roma</w:t>
            </w:r>
          </w:p>
        </w:tc>
        <w:tc>
          <w:tcPr>
            <w:tcW w:w="3117" w:type="dxa"/>
            <w:vAlign w:val="bottom"/>
          </w:tcPr>
          <w:p w14:paraId="55B90CDC" w14:textId="0333FCA5" w:rsidR="00163C2F" w:rsidRPr="006E51FE" w:rsidRDefault="00163C2F" w:rsidP="00163C2F">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FF0000"/>
                <w:sz w:val="20"/>
                <w:szCs w:val="20"/>
              </w:rPr>
            </w:pPr>
            <w:r w:rsidRPr="00142404">
              <w:rPr>
                <w:color w:val="auto"/>
                <w:sz w:val="20"/>
                <w:szCs w:val="20"/>
              </w:rPr>
              <w:t xml:space="preserve">Henry </w:t>
            </w:r>
            <w:proofErr w:type="spellStart"/>
            <w:r w:rsidRPr="00142404">
              <w:rPr>
                <w:color w:val="auto"/>
                <w:sz w:val="20"/>
                <w:szCs w:val="20"/>
              </w:rPr>
              <w:t>Presis</w:t>
            </w:r>
            <w:proofErr w:type="spellEnd"/>
          </w:p>
        </w:tc>
        <w:tc>
          <w:tcPr>
            <w:tcW w:w="3117" w:type="dxa"/>
            <w:vAlign w:val="bottom"/>
          </w:tcPr>
          <w:p w14:paraId="372F3A33" w14:textId="397A1CD5" w:rsidR="00163C2F" w:rsidRPr="006E51FE" w:rsidRDefault="00163C2F" w:rsidP="00163C2F">
            <w:pPr>
              <w:tabs>
                <w:tab w:val="left" w:pos="360"/>
                <w:tab w:val="left" w:pos="720"/>
                <w:tab w:val="right" w:leader="dot" w:pos="10224"/>
              </w:tabs>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FF0000"/>
                <w:sz w:val="20"/>
                <w:szCs w:val="20"/>
              </w:rPr>
            </w:pPr>
            <w:r w:rsidRPr="00142404">
              <w:rPr>
                <w:color w:val="auto"/>
                <w:sz w:val="20"/>
                <w:szCs w:val="20"/>
              </w:rPr>
              <w:t>Raul Barron</w:t>
            </w:r>
          </w:p>
        </w:tc>
      </w:tr>
      <w:tr w:rsidR="00163C2F" w14:paraId="2983A8BF"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73CE1BD4" w14:textId="3D76F636" w:rsidR="00163C2F" w:rsidRPr="006E51FE" w:rsidRDefault="00163C2F" w:rsidP="00163C2F">
            <w:pPr>
              <w:tabs>
                <w:tab w:val="left" w:pos="360"/>
                <w:tab w:val="left" w:pos="720"/>
                <w:tab w:val="right" w:leader="dot" w:pos="10224"/>
              </w:tabs>
              <w:autoSpaceDE w:val="0"/>
              <w:autoSpaceDN w:val="0"/>
              <w:adjustRightInd w:val="0"/>
              <w:rPr>
                <w:color w:val="FF0000"/>
                <w:sz w:val="20"/>
                <w:szCs w:val="20"/>
              </w:rPr>
            </w:pPr>
          </w:p>
        </w:tc>
        <w:tc>
          <w:tcPr>
            <w:tcW w:w="3117" w:type="dxa"/>
            <w:vAlign w:val="bottom"/>
          </w:tcPr>
          <w:p w14:paraId="450E7A11" w14:textId="7C700960" w:rsidR="00163C2F" w:rsidRPr="006E51FE" w:rsidRDefault="00163C2F" w:rsidP="00163C2F">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FF0000"/>
                <w:sz w:val="20"/>
                <w:szCs w:val="20"/>
              </w:rPr>
            </w:pPr>
            <w:r w:rsidRPr="00142404">
              <w:rPr>
                <w:color w:val="auto"/>
                <w:sz w:val="20"/>
                <w:szCs w:val="20"/>
              </w:rPr>
              <w:t>Arturo Rodriguez</w:t>
            </w:r>
          </w:p>
        </w:tc>
        <w:tc>
          <w:tcPr>
            <w:tcW w:w="3117" w:type="dxa"/>
            <w:vAlign w:val="bottom"/>
          </w:tcPr>
          <w:p w14:paraId="576DC74D" w14:textId="1CB0E3F5" w:rsidR="00163C2F" w:rsidRPr="006E51FE" w:rsidRDefault="00163C2F" w:rsidP="00163C2F">
            <w:pPr>
              <w:tabs>
                <w:tab w:val="left" w:pos="360"/>
                <w:tab w:val="left" w:pos="720"/>
                <w:tab w:val="right" w:leader="dot" w:pos="10224"/>
              </w:tabs>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FF0000"/>
                <w:sz w:val="20"/>
                <w:szCs w:val="20"/>
              </w:rPr>
            </w:pPr>
            <w:r w:rsidRPr="00D50D69">
              <w:rPr>
                <w:color w:val="auto"/>
                <w:sz w:val="20"/>
                <w:szCs w:val="20"/>
              </w:rPr>
              <w:t>Mohib Nawab</w:t>
            </w:r>
          </w:p>
        </w:tc>
      </w:tr>
      <w:tr w:rsidR="00163C2F" w14:paraId="294791A0"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3AED5DB6" w14:textId="359F38B5" w:rsidR="00163C2F" w:rsidRPr="006E51FE" w:rsidRDefault="00163C2F" w:rsidP="00163C2F">
            <w:pPr>
              <w:tabs>
                <w:tab w:val="left" w:pos="360"/>
                <w:tab w:val="left" w:pos="720"/>
                <w:tab w:val="right" w:leader="dot" w:pos="10224"/>
              </w:tabs>
              <w:autoSpaceDE w:val="0"/>
              <w:autoSpaceDN w:val="0"/>
              <w:adjustRightInd w:val="0"/>
              <w:jc w:val="center"/>
              <w:rPr>
                <w:color w:val="FF0000"/>
                <w:sz w:val="20"/>
                <w:szCs w:val="20"/>
              </w:rPr>
            </w:pPr>
          </w:p>
        </w:tc>
        <w:tc>
          <w:tcPr>
            <w:tcW w:w="3117" w:type="dxa"/>
            <w:vAlign w:val="bottom"/>
          </w:tcPr>
          <w:p w14:paraId="3F30DD0B" w14:textId="520E56EB" w:rsidR="00163C2F" w:rsidRPr="006E51FE" w:rsidRDefault="00163C2F" w:rsidP="00163C2F">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c>
          <w:tcPr>
            <w:tcW w:w="3117" w:type="dxa"/>
            <w:vAlign w:val="bottom"/>
          </w:tcPr>
          <w:p w14:paraId="509CC53D" w14:textId="4132B9CA" w:rsidR="00163C2F" w:rsidRPr="006E51FE" w:rsidRDefault="00163C2F" w:rsidP="00163C2F">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r>
      <w:tr w:rsidR="00163C2F" w14:paraId="66467F9C" w14:textId="77777777" w:rsidTr="00064558">
        <w:tc>
          <w:tcPr>
            <w:cnfStyle w:val="001000000000" w:firstRow="0" w:lastRow="0" w:firstColumn="1" w:lastColumn="0" w:oddVBand="0" w:evenVBand="0" w:oddHBand="0" w:evenHBand="0" w:firstRowFirstColumn="0" w:firstRowLastColumn="0" w:lastRowFirstColumn="0" w:lastRowLastColumn="0"/>
            <w:tcW w:w="3116" w:type="dxa"/>
            <w:vAlign w:val="bottom"/>
          </w:tcPr>
          <w:p w14:paraId="39AA6025" w14:textId="384F3F50" w:rsidR="00163C2F" w:rsidRPr="00CC2307" w:rsidRDefault="00163C2F" w:rsidP="00163C2F">
            <w:pPr>
              <w:tabs>
                <w:tab w:val="left" w:pos="360"/>
                <w:tab w:val="left" w:pos="720"/>
                <w:tab w:val="right" w:leader="dot" w:pos="10224"/>
              </w:tabs>
              <w:autoSpaceDE w:val="0"/>
              <w:autoSpaceDN w:val="0"/>
              <w:adjustRightInd w:val="0"/>
              <w:jc w:val="center"/>
              <w:rPr>
                <w:color w:val="FF0000"/>
                <w:sz w:val="20"/>
                <w:szCs w:val="20"/>
              </w:rPr>
            </w:pPr>
          </w:p>
        </w:tc>
        <w:tc>
          <w:tcPr>
            <w:tcW w:w="3117" w:type="dxa"/>
            <w:vAlign w:val="bottom"/>
          </w:tcPr>
          <w:p w14:paraId="58374E0C" w14:textId="4CB0A6B1" w:rsidR="00163C2F" w:rsidRPr="006E51FE" w:rsidRDefault="00163C2F" w:rsidP="00163C2F">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c>
          <w:tcPr>
            <w:tcW w:w="3117" w:type="dxa"/>
            <w:vAlign w:val="bottom"/>
          </w:tcPr>
          <w:p w14:paraId="5CB9FDB2" w14:textId="0B295BBA" w:rsidR="00163C2F" w:rsidRPr="006E51FE" w:rsidRDefault="00163C2F" w:rsidP="00163C2F">
            <w:pPr>
              <w:tabs>
                <w:tab w:val="left" w:pos="360"/>
                <w:tab w:val="left" w:pos="720"/>
                <w:tab w:val="right" w:leader="dot" w:pos="10224"/>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color w:val="FF0000"/>
                <w:sz w:val="20"/>
                <w:szCs w:val="20"/>
              </w:rPr>
            </w:pPr>
          </w:p>
        </w:tc>
      </w:tr>
      <w:tr w:rsidR="00163C2F" w14:paraId="11747301" w14:textId="77777777" w:rsidTr="00064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36075001" w14:textId="77777777" w:rsidR="00163C2F" w:rsidRPr="00CC2307" w:rsidRDefault="00163C2F" w:rsidP="00163C2F">
            <w:pPr>
              <w:tabs>
                <w:tab w:val="left" w:pos="360"/>
                <w:tab w:val="left" w:pos="720"/>
                <w:tab w:val="right" w:leader="dot" w:pos="10224"/>
              </w:tabs>
              <w:autoSpaceDE w:val="0"/>
              <w:autoSpaceDN w:val="0"/>
              <w:adjustRightInd w:val="0"/>
              <w:jc w:val="center"/>
              <w:rPr>
                <w:color w:val="FF0000"/>
                <w:sz w:val="20"/>
                <w:szCs w:val="20"/>
              </w:rPr>
            </w:pPr>
          </w:p>
        </w:tc>
        <w:tc>
          <w:tcPr>
            <w:tcW w:w="3117" w:type="dxa"/>
            <w:vAlign w:val="bottom"/>
          </w:tcPr>
          <w:p w14:paraId="5195136C" w14:textId="77777777" w:rsidR="00163C2F" w:rsidRPr="006E51FE" w:rsidRDefault="00163C2F" w:rsidP="00163C2F">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c>
          <w:tcPr>
            <w:tcW w:w="3117" w:type="dxa"/>
            <w:vAlign w:val="bottom"/>
          </w:tcPr>
          <w:p w14:paraId="5F170700" w14:textId="77777777" w:rsidR="00163C2F" w:rsidRPr="006E51FE" w:rsidRDefault="00163C2F" w:rsidP="00163C2F">
            <w:pPr>
              <w:tabs>
                <w:tab w:val="left" w:pos="360"/>
                <w:tab w:val="left" w:pos="720"/>
                <w:tab w:val="right" w:leader="dot" w:pos="10224"/>
              </w:tabs>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color w:val="FF0000"/>
                <w:sz w:val="20"/>
                <w:szCs w:val="20"/>
              </w:rPr>
            </w:pPr>
          </w:p>
        </w:tc>
      </w:tr>
    </w:tbl>
    <w:p w14:paraId="406BC904" w14:textId="77777777" w:rsidR="00BF36B0" w:rsidRDefault="00BF36B0" w:rsidP="00BF36B0">
      <w:pPr>
        <w:rPr>
          <w:color w:val="auto"/>
        </w:rPr>
      </w:pPr>
    </w:p>
    <w:p w14:paraId="020B6D82" w14:textId="77777777" w:rsidR="00BF36B0" w:rsidRDefault="00BF36B0" w:rsidP="00BF36B0">
      <w:pPr>
        <w:rPr>
          <w:color w:val="auto"/>
        </w:rPr>
      </w:pPr>
      <w:r w:rsidRPr="00491F7A">
        <w:rPr>
          <w:color w:val="auto"/>
        </w:rPr>
        <w:t xml:space="preserve">Chair, </w:t>
      </w:r>
      <w:r>
        <w:rPr>
          <w:color w:val="auto"/>
        </w:rPr>
        <w:t>Mr. Stephen Williams</w:t>
      </w:r>
      <w:r w:rsidRPr="00491F7A">
        <w:rPr>
          <w:color w:val="auto"/>
        </w:rPr>
        <w:t xml:space="preserve">, called the </w:t>
      </w:r>
      <w:r>
        <w:rPr>
          <w:color w:val="auto"/>
        </w:rPr>
        <w:t>meeting to order at 9:00 am and the committee members introduced themselves.</w:t>
      </w:r>
    </w:p>
    <w:p w14:paraId="0B74B98B" w14:textId="77777777" w:rsidR="00BF36B0" w:rsidRPr="00DC761C" w:rsidRDefault="00BF36B0" w:rsidP="00BF36B0">
      <w:pPr>
        <w:rPr>
          <w:color w:val="auto"/>
        </w:rPr>
      </w:pPr>
    </w:p>
    <w:p w14:paraId="4BE33283" w14:textId="77777777" w:rsidR="002077FF" w:rsidRDefault="002077FF" w:rsidP="00BF36B0">
      <w:pPr>
        <w:rPr>
          <w:b/>
          <w:color w:val="auto"/>
        </w:rPr>
      </w:pPr>
    </w:p>
    <w:p w14:paraId="17FECE83" w14:textId="2F202603" w:rsidR="00BF36B0" w:rsidRDefault="00304651" w:rsidP="00BF36B0">
      <w:pPr>
        <w:rPr>
          <w:b/>
          <w:color w:val="auto"/>
        </w:rPr>
      </w:pPr>
      <w:r>
        <w:rPr>
          <w:b/>
          <w:color w:val="auto"/>
        </w:rPr>
        <w:t>February</w:t>
      </w:r>
      <w:r w:rsidR="005338C2">
        <w:rPr>
          <w:b/>
          <w:color w:val="auto"/>
        </w:rPr>
        <w:t xml:space="preserve"> 1</w:t>
      </w:r>
      <w:r>
        <w:rPr>
          <w:b/>
          <w:color w:val="auto"/>
        </w:rPr>
        <w:t>2</w:t>
      </w:r>
      <w:r w:rsidR="006E51FE">
        <w:rPr>
          <w:b/>
          <w:color w:val="auto"/>
        </w:rPr>
        <w:t xml:space="preserve">, </w:t>
      </w:r>
      <w:r w:rsidR="00DC5D74">
        <w:rPr>
          <w:b/>
          <w:color w:val="auto"/>
        </w:rPr>
        <w:t>202</w:t>
      </w:r>
      <w:r w:rsidR="00A6199D">
        <w:rPr>
          <w:b/>
          <w:color w:val="auto"/>
        </w:rPr>
        <w:t>5</w:t>
      </w:r>
      <w:r w:rsidR="00DC5D74">
        <w:rPr>
          <w:b/>
          <w:color w:val="auto"/>
        </w:rPr>
        <w:t>,</w:t>
      </w:r>
      <w:r w:rsidR="0091202E">
        <w:rPr>
          <w:b/>
          <w:color w:val="auto"/>
        </w:rPr>
        <w:t xml:space="preserve"> </w:t>
      </w:r>
      <w:r w:rsidR="00BF36B0" w:rsidRPr="00491F7A">
        <w:rPr>
          <w:b/>
          <w:color w:val="auto"/>
        </w:rPr>
        <w:t xml:space="preserve">Meeting Minutes </w:t>
      </w:r>
    </w:p>
    <w:p w14:paraId="254526DD" w14:textId="77777777" w:rsidR="00BF36B0" w:rsidRDefault="00BF36B0" w:rsidP="00BF36B0">
      <w:pPr>
        <w:rPr>
          <w:b/>
          <w:color w:val="auto"/>
        </w:rPr>
      </w:pPr>
    </w:p>
    <w:p w14:paraId="68F0A81D" w14:textId="488995DF" w:rsidR="00BF36B0" w:rsidRPr="00493588" w:rsidRDefault="00BF36B0" w:rsidP="00BF36B0">
      <w:pPr>
        <w:rPr>
          <w:bCs/>
          <w:color w:val="auto"/>
        </w:rPr>
      </w:pPr>
      <w:r w:rsidRPr="00F46945">
        <w:rPr>
          <w:color w:val="auto"/>
        </w:rPr>
        <w:t>Ms. Lisa Dick</w:t>
      </w:r>
      <w:r w:rsidRPr="00493588">
        <w:rPr>
          <w:color w:val="auto"/>
        </w:rPr>
        <w:t xml:space="preserve"> motioned to approve the minutes. </w:t>
      </w:r>
      <w:r w:rsidR="00310E84">
        <w:rPr>
          <w:color w:val="auto"/>
        </w:rPr>
        <w:t xml:space="preserve">Dr. </w:t>
      </w:r>
      <w:r w:rsidR="00493588">
        <w:rPr>
          <w:color w:val="auto"/>
        </w:rPr>
        <w:t>Philip Huang</w:t>
      </w:r>
      <w:r w:rsidRPr="00493588">
        <w:rPr>
          <w:color w:val="auto"/>
        </w:rPr>
        <w:t xml:space="preserve"> seconded. Minutes approved.</w:t>
      </w:r>
    </w:p>
    <w:p w14:paraId="42E12DAE" w14:textId="77777777" w:rsidR="006C2E50" w:rsidRDefault="006C2E50" w:rsidP="006C2E50">
      <w:pPr>
        <w:tabs>
          <w:tab w:val="left" w:pos="360"/>
          <w:tab w:val="left" w:pos="720"/>
          <w:tab w:val="right" w:leader="dot" w:pos="10224"/>
        </w:tabs>
        <w:autoSpaceDE w:val="0"/>
        <w:autoSpaceDN w:val="0"/>
        <w:adjustRightInd w:val="0"/>
        <w:rPr>
          <w:b/>
          <w:color w:val="auto"/>
        </w:rPr>
      </w:pPr>
      <w:r>
        <w:rPr>
          <w:b/>
          <w:color w:val="auto"/>
        </w:rPr>
        <w:lastRenderedPageBreak/>
        <w:t>Public Health Provider/Charity Care Program Update:</w:t>
      </w:r>
    </w:p>
    <w:p w14:paraId="24675192" w14:textId="77777777" w:rsidR="000248BB" w:rsidRDefault="000248BB" w:rsidP="000248BB">
      <w:pPr>
        <w:tabs>
          <w:tab w:val="left" w:pos="360"/>
          <w:tab w:val="left" w:pos="720"/>
          <w:tab w:val="right" w:leader="dot" w:pos="10224"/>
        </w:tabs>
        <w:autoSpaceDE w:val="0"/>
        <w:autoSpaceDN w:val="0"/>
        <w:adjustRightInd w:val="0"/>
        <w:rPr>
          <w:bCs/>
          <w:color w:val="auto"/>
        </w:rPr>
      </w:pPr>
    </w:p>
    <w:p w14:paraId="4583AD5D" w14:textId="0732803E" w:rsidR="000248BB" w:rsidRDefault="000248BB" w:rsidP="000248BB">
      <w:pPr>
        <w:tabs>
          <w:tab w:val="left" w:pos="360"/>
          <w:tab w:val="left" w:pos="720"/>
          <w:tab w:val="right" w:leader="dot" w:pos="10224"/>
        </w:tabs>
        <w:autoSpaceDE w:val="0"/>
        <w:autoSpaceDN w:val="0"/>
        <w:adjustRightInd w:val="0"/>
        <w:rPr>
          <w:bCs/>
          <w:color w:val="auto"/>
        </w:rPr>
      </w:pPr>
      <w:r w:rsidRPr="009329A3">
        <w:rPr>
          <w:bCs/>
          <w:color w:val="auto"/>
        </w:rPr>
        <w:t xml:space="preserve">Mr. Mohib Nawab, representing the </w:t>
      </w:r>
      <w:r w:rsidR="005A009C">
        <w:rPr>
          <w:bCs/>
          <w:color w:val="auto"/>
        </w:rPr>
        <w:t xml:space="preserve">Health and Human Services Commission’s (HHSC) </w:t>
      </w:r>
      <w:r w:rsidRPr="009329A3">
        <w:rPr>
          <w:bCs/>
          <w:color w:val="auto"/>
        </w:rPr>
        <w:t xml:space="preserve">Public Health Provider – Charity Care Program (PHP-CCP), provided the committee with an update regarding the cost reports for the year 2024. This marks the third consecutive year for the program, with funding capped at $499,193,023. Of this amount, $302,136,577 is designated for payments to providers. </w:t>
      </w:r>
    </w:p>
    <w:p w14:paraId="269D80ED" w14:textId="77777777" w:rsidR="005371E6" w:rsidRPr="009329A3" w:rsidRDefault="005371E6" w:rsidP="000248BB">
      <w:pPr>
        <w:tabs>
          <w:tab w:val="left" w:pos="360"/>
          <w:tab w:val="left" w:pos="720"/>
          <w:tab w:val="right" w:leader="dot" w:pos="10224"/>
        </w:tabs>
        <w:autoSpaceDE w:val="0"/>
        <w:autoSpaceDN w:val="0"/>
        <w:adjustRightInd w:val="0"/>
        <w:rPr>
          <w:bCs/>
          <w:color w:val="auto"/>
        </w:rPr>
      </w:pPr>
    </w:p>
    <w:p w14:paraId="4D7832C9" w14:textId="5BED7666" w:rsidR="000248BB" w:rsidRPr="009329A3" w:rsidRDefault="000248BB" w:rsidP="000248BB">
      <w:pPr>
        <w:tabs>
          <w:tab w:val="left" w:pos="360"/>
          <w:tab w:val="left" w:pos="720"/>
          <w:tab w:val="right" w:leader="dot" w:pos="10224"/>
        </w:tabs>
        <w:autoSpaceDE w:val="0"/>
        <w:autoSpaceDN w:val="0"/>
        <w:adjustRightInd w:val="0"/>
        <w:rPr>
          <w:bCs/>
          <w:color w:val="auto"/>
        </w:rPr>
      </w:pPr>
      <w:r w:rsidRPr="009329A3">
        <w:rPr>
          <w:bCs/>
          <w:color w:val="auto"/>
        </w:rPr>
        <w:t xml:space="preserve">For this third year, the approved funding claimed post-reduction totals $46 million, with $28 million allocated to </w:t>
      </w:r>
      <w:r w:rsidR="00666DA2">
        <w:rPr>
          <w:bCs/>
          <w:color w:val="auto"/>
        </w:rPr>
        <w:t>l</w:t>
      </w:r>
      <w:r w:rsidRPr="009329A3">
        <w:rPr>
          <w:bCs/>
          <w:color w:val="auto"/>
        </w:rPr>
        <w:t xml:space="preserve">ocal </w:t>
      </w:r>
      <w:r w:rsidR="00666DA2">
        <w:rPr>
          <w:bCs/>
          <w:color w:val="auto"/>
        </w:rPr>
        <w:t>h</w:t>
      </w:r>
      <w:r w:rsidRPr="009329A3">
        <w:rPr>
          <w:bCs/>
          <w:color w:val="auto"/>
        </w:rPr>
        <w:t xml:space="preserve">ealth </w:t>
      </w:r>
      <w:r w:rsidR="00666DA2">
        <w:rPr>
          <w:bCs/>
          <w:color w:val="auto"/>
        </w:rPr>
        <w:t>d</w:t>
      </w:r>
      <w:r w:rsidRPr="009329A3">
        <w:rPr>
          <w:bCs/>
          <w:color w:val="auto"/>
        </w:rPr>
        <w:t>epartments (LHD</w:t>
      </w:r>
      <w:r w:rsidR="005A009C">
        <w:rPr>
          <w:bCs/>
          <w:color w:val="auto"/>
        </w:rPr>
        <w:t>s</w:t>
      </w:r>
      <w:r w:rsidRPr="009329A3">
        <w:rPr>
          <w:bCs/>
          <w:color w:val="auto"/>
        </w:rPr>
        <w:t>)</w:t>
      </w:r>
      <w:r w:rsidR="005A009C">
        <w:rPr>
          <w:bCs/>
          <w:color w:val="auto"/>
        </w:rPr>
        <w:t>.</w:t>
      </w:r>
      <w:r w:rsidR="000766D3">
        <w:rPr>
          <w:bCs/>
          <w:color w:val="auto"/>
        </w:rPr>
        <w:t xml:space="preserve"> </w:t>
      </w:r>
    </w:p>
    <w:p w14:paraId="60D301AE" w14:textId="6B1605AC" w:rsidR="00FC2DBE" w:rsidRDefault="000248BB" w:rsidP="006C2E50">
      <w:pPr>
        <w:tabs>
          <w:tab w:val="left" w:pos="360"/>
          <w:tab w:val="left" w:pos="720"/>
          <w:tab w:val="right" w:leader="dot" w:pos="10224"/>
        </w:tabs>
        <w:autoSpaceDE w:val="0"/>
        <w:autoSpaceDN w:val="0"/>
        <w:adjustRightInd w:val="0"/>
        <w:rPr>
          <w:bCs/>
          <w:color w:val="auto"/>
        </w:rPr>
      </w:pPr>
      <w:r w:rsidRPr="009329A3">
        <w:rPr>
          <w:bCs/>
          <w:color w:val="auto"/>
        </w:rPr>
        <w:t xml:space="preserve">The report indicated a 19% loss attributed to an increase in claims this year. </w:t>
      </w:r>
      <w:r w:rsidR="00696B80" w:rsidRPr="00696B80">
        <w:rPr>
          <w:bCs/>
          <w:color w:val="auto"/>
        </w:rPr>
        <w:t xml:space="preserve">Mr. Stephen Williams asked </w:t>
      </w:r>
      <w:r w:rsidR="00696B80">
        <w:rPr>
          <w:bCs/>
          <w:color w:val="auto"/>
        </w:rPr>
        <w:t xml:space="preserve">what </w:t>
      </w:r>
      <w:r w:rsidR="00DD6155">
        <w:rPr>
          <w:bCs/>
          <w:color w:val="auto"/>
        </w:rPr>
        <w:t>the process</w:t>
      </w:r>
      <w:r w:rsidR="00696B80">
        <w:rPr>
          <w:bCs/>
          <w:color w:val="auto"/>
        </w:rPr>
        <w:t xml:space="preserve"> </w:t>
      </w:r>
      <w:r w:rsidR="00DD6155">
        <w:rPr>
          <w:bCs/>
          <w:color w:val="auto"/>
        </w:rPr>
        <w:t xml:space="preserve">is </w:t>
      </w:r>
      <w:r w:rsidR="00696B80">
        <w:rPr>
          <w:bCs/>
          <w:color w:val="auto"/>
        </w:rPr>
        <w:t xml:space="preserve">to increase the amount </w:t>
      </w:r>
      <w:r w:rsidR="00DD6155">
        <w:rPr>
          <w:bCs/>
          <w:color w:val="auto"/>
        </w:rPr>
        <w:t xml:space="preserve">allocated to </w:t>
      </w:r>
      <w:r w:rsidR="002544C7">
        <w:rPr>
          <w:bCs/>
          <w:color w:val="auto"/>
        </w:rPr>
        <w:t>local public health</w:t>
      </w:r>
      <w:r w:rsidR="00696B80">
        <w:rPr>
          <w:bCs/>
          <w:color w:val="auto"/>
        </w:rPr>
        <w:t xml:space="preserve">? </w:t>
      </w:r>
      <w:r w:rsidR="00696B80" w:rsidRPr="00696B80">
        <w:rPr>
          <w:bCs/>
          <w:color w:val="auto"/>
        </w:rPr>
        <w:t>In response</w:t>
      </w:r>
      <w:r w:rsidR="00696B80">
        <w:rPr>
          <w:bCs/>
          <w:color w:val="auto"/>
        </w:rPr>
        <w:t>,</w:t>
      </w:r>
      <w:r w:rsidR="00696B80" w:rsidRPr="00696B80">
        <w:t xml:space="preserve"> </w:t>
      </w:r>
      <w:r w:rsidR="00696B80" w:rsidRPr="00696B80">
        <w:rPr>
          <w:bCs/>
          <w:color w:val="auto"/>
        </w:rPr>
        <w:t xml:space="preserve">Mr. </w:t>
      </w:r>
      <w:bookmarkStart w:id="1" w:name="_Hlk193459933"/>
      <w:r w:rsidR="00696B80" w:rsidRPr="00696B80">
        <w:rPr>
          <w:bCs/>
          <w:color w:val="auto"/>
        </w:rPr>
        <w:t>Mohib</w:t>
      </w:r>
      <w:bookmarkEnd w:id="1"/>
      <w:r w:rsidR="00696B80" w:rsidRPr="00696B80">
        <w:rPr>
          <w:bCs/>
          <w:color w:val="auto"/>
        </w:rPr>
        <w:t xml:space="preserve"> Nawab</w:t>
      </w:r>
      <w:r w:rsidR="007D3B9D">
        <w:rPr>
          <w:bCs/>
          <w:color w:val="auto"/>
        </w:rPr>
        <w:t xml:space="preserve"> explained</w:t>
      </w:r>
      <w:r w:rsidR="00696B80">
        <w:rPr>
          <w:bCs/>
          <w:color w:val="auto"/>
        </w:rPr>
        <w:t xml:space="preserve"> that </w:t>
      </w:r>
      <w:r w:rsidRPr="009329A3">
        <w:rPr>
          <w:bCs/>
          <w:color w:val="auto"/>
        </w:rPr>
        <w:t xml:space="preserve">the funding cap is established until 2027 in accordance with the agreement with the Centers for Medicare &amp; Medicaid Services (CMS). </w:t>
      </w:r>
    </w:p>
    <w:p w14:paraId="11D3C481" w14:textId="77777777" w:rsidR="006C2E50" w:rsidRPr="009329A3" w:rsidRDefault="006C2E50" w:rsidP="006C2E50">
      <w:pPr>
        <w:tabs>
          <w:tab w:val="left" w:pos="360"/>
          <w:tab w:val="left" w:pos="720"/>
          <w:tab w:val="right" w:leader="dot" w:pos="10224"/>
        </w:tabs>
        <w:autoSpaceDE w:val="0"/>
        <w:autoSpaceDN w:val="0"/>
        <w:adjustRightInd w:val="0"/>
        <w:rPr>
          <w:b/>
          <w:color w:val="auto"/>
        </w:rPr>
      </w:pPr>
    </w:p>
    <w:p w14:paraId="04263D64" w14:textId="77777777" w:rsidR="006C2E50" w:rsidRPr="009329A3" w:rsidRDefault="006C2E50" w:rsidP="006C2E50">
      <w:pPr>
        <w:tabs>
          <w:tab w:val="left" w:pos="360"/>
          <w:tab w:val="left" w:pos="720"/>
          <w:tab w:val="right" w:leader="dot" w:pos="10224"/>
        </w:tabs>
        <w:autoSpaceDE w:val="0"/>
        <w:autoSpaceDN w:val="0"/>
        <w:adjustRightInd w:val="0"/>
        <w:rPr>
          <w:b/>
          <w:color w:val="auto"/>
        </w:rPr>
      </w:pPr>
      <w:r w:rsidRPr="009329A3">
        <w:rPr>
          <w:b/>
          <w:color w:val="auto"/>
        </w:rPr>
        <w:t>Response to 2024 PHFPC Annual Report Recommendations:</w:t>
      </w:r>
    </w:p>
    <w:p w14:paraId="6C7C6514" w14:textId="77777777" w:rsidR="00B92BB2" w:rsidRPr="009329A3" w:rsidRDefault="00B92BB2" w:rsidP="006C2E50">
      <w:pPr>
        <w:tabs>
          <w:tab w:val="left" w:pos="360"/>
          <w:tab w:val="left" w:pos="720"/>
          <w:tab w:val="right" w:leader="dot" w:pos="10224"/>
        </w:tabs>
        <w:autoSpaceDE w:val="0"/>
        <w:autoSpaceDN w:val="0"/>
        <w:adjustRightInd w:val="0"/>
        <w:rPr>
          <w:bCs/>
          <w:color w:val="auto"/>
        </w:rPr>
      </w:pPr>
    </w:p>
    <w:p w14:paraId="6664AC1F" w14:textId="3F181F30" w:rsidR="000248BB" w:rsidRPr="0019446B" w:rsidRDefault="000248BB" w:rsidP="0019446B">
      <w:pPr>
        <w:tabs>
          <w:tab w:val="left" w:pos="360"/>
          <w:tab w:val="left" w:pos="720"/>
          <w:tab w:val="right" w:leader="dot" w:pos="10224"/>
        </w:tabs>
        <w:autoSpaceDE w:val="0"/>
        <w:autoSpaceDN w:val="0"/>
        <w:adjustRightInd w:val="0"/>
        <w:rPr>
          <w:bCs/>
          <w:color w:val="auto"/>
        </w:rPr>
      </w:pPr>
      <w:r w:rsidRPr="009329A3">
        <w:rPr>
          <w:bCs/>
          <w:color w:val="auto"/>
        </w:rPr>
        <w:t xml:space="preserve">Mr. David Gruber, Deputy Commissioner </w:t>
      </w:r>
      <w:r w:rsidR="00310E84" w:rsidRPr="009329A3">
        <w:rPr>
          <w:bCs/>
          <w:color w:val="auto"/>
        </w:rPr>
        <w:t>for Regional and Local Health Operations</w:t>
      </w:r>
      <w:r w:rsidR="00310E84">
        <w:rPr>
          <w:bCs/>
          <w:color w:val="auto"/>
        </w:rPr>
        <w:t xml:space="preserve"> </w:t>
      </w:r>
      <w:r w:rsidRPr="009329A3">
        <w:rPr>
          <w:bCs/>
          <w:color w:val="auto"/>
        </w:rPr>
        <w:t xml:space="preserve">with the Department of State Health Services (DSHS), provided an update to the committee regarding the </w:t>
      </w:r>
      <w:r w:rsidR="00310E84">
        <w:rPr>
          <w:bCs/>
          <w:color w:val="auto"/>
        </w:rPr>
        <w:t xml:space="preserve">Response to the </w:t>
      </w:r>
      <w:r w:rsidR="00666DA2">
        <w:rPr>
          <w:bCs/>
          <w:color w:val="auto"/>
        </w:rPr>
        <w:t xml:space="preserve">committee’s </w:t>
      </w:r>
      <w:r w:rsidR="00310E84">
        <w:rPr>
          <w:bCs/>
          <w:color w:val="auto"/>
        </w:rPr>
        <w:t>A</w:t>
      </w:r>
      <w:r w:rsidRPr="009329A3">
        <w:rPr>
          <w:bCs/>
          <w:color w:val="auto"/>
        </w:rPr>
        <w:t xml:space="preserve">nnual </w:t>
      </w:r>
      <w:r w:rsidR="00310E84">
        <w:rPr>
          <w:bCs/>
          <w:color w:val="auto"/>
        </w:rPr>
        <w:t>R</w:t>
      </w:r>
      <w:r w:rsidRPr="009329A3">
        <w:rPr>
          <w:bCs/>
          <w:color w:val="auto"/>
        </w:rPr>
        <w:t>eport for 2024. Th</w:t>
      </w:r>
      <w:r w:rsidR="00310E84">
        <w:rPr>
          <w:bCs/>
          <w:color w:val="auto"/>
        </w:rPr>
        <w:t>e</w:t>
      </w:r>
      <w:r w:rsidRPr="009329A3">
        <w:rPr>
          <w:bCs/>
          <w:color w:val="auto"/>
        </w:rPr>
        <w:t xml:space="preserve"> report </w:t>
      </w:r>
      <w:r w:rsidR="00310E84">
        <w:rPr>
          <w:bCs/>
          <w:color w:val="auto"/>
        </w:rPr>
        <w:t xml:space="preserve">recommendations </w:t>
      </w:r>
      <w:r w:rsidRPr="009329A3">
        <w:rPr>
          <w:bCs/>
          <w:color w:val="auto"/>
        </w:rPr>
        <w:t>concentrated on three key areas:</w:t>
      </w:r>
      <w:r w:rsidR="00310E84">
        <w:rPr>
          <w:bCs/>
          <w:color w:val="auto"/>
        </w:rPr>
        <w:t xml:space="preserve"> The r</w:t>
      </w:r>
      <w:r w:rsidR="004A3129" w:rsidRPr="0019446B">
        <w:rPr>
          <w:rFonts w:ascii="Verdana" w:eastAsia="Verdana" w:hAnsi="Verdana" w:cs="Calibri"/>
          <w:color w:val="auto"/>
        </w:rPr>
        <w:t xml:space="preserve">ole of LHDs and </w:t>
      </w:r>
      <w:r w:rsidR="005A3CF9">
        <w:rPr>
          <w:rFonts w:ascii="Verdana" w:eastAsia="Verdana" w:hAnsi="Verdana" w:cs="Calibri"/>
          <w:color w:val="auto"/>
        </w:rPr>
        <w:t>P</w:t>
      </w:r>
      <w:r w:rsidR="004A3129" w:rsidRPr="0019446B">
        <w:rPr>
          <w:rFonts w:ascii="Verdana" w:eastAsia="Verdana" w:hAnsi="Verdana" w:cs="Calibri"/>
          <w:color w:val="auto"/>
        </w:rPr>
        <w:t xml:space="preserve">ublic </w:t>
      </w:r>
      <w:r w:rsidR="005A3CF9">
        <w:rPr>
          <w:rFonts w:ascii="Verdana" w:eastAsia="Verdana" w:hAnsi="Verdana" w:cs="Calibri"/>
          <w:color w:val="auto"/>
        </w:rPr>
        <w:t>H</w:t>
      </w:r>
      <w:r w:rsidR="004A3129" w:rsidRPr="0019446B">
        <w:rPr>
          <w:rFonts w:ascii="Verdana" w:eastAsia="Verdana" w:hAnsi="Verdana" w:cs="Calibri"/>
          <w:color w:val="auto"/>
        </w:rPr>
        <w:t xml:space="preserve">ealth </w:t>
      </w:r>
      <w:r w:rsidR="005A3CF9">
        <w:rPr>
          <w:rFonts w:ascii="Verdana" w:eastAsia="Verdana" w:hAnsi="Verdana" w:cs="Calibri"/>
          <w:color w:val="auto"/>
        </w:rPr>
        <w:t>R</w:t>
      </w:r>
      <w:r w:rsidR="004A3129" w:rsidRPr="0019446B">
        <w:rPr>
          <w:rFonts w:ascii="Verdana" w:eastAsia="Verdana" w:hAnsi="Verdana" w:cs="Calibri"/>
          <w:color w:val="auto"/>
        </w:rPr>
        <w:t>egions (PHRs) to increase capacity for routine public health functions</w:t>
      </w:r>
      <w:r w:rsidR="00310E84">
        <w:rPr>
          <w:bCs/>
          <w:color w:val="auto"/>
        </w:rPr>
        <w:t>; public health data</w:t>
      </w:r>
      <w:r w:rsidRPr="0019446B">
        <w:rPr>
          <w:bCs/>
          <w:color w:val="auto"/>
        </w:rPr>
        <w:t xml:space="preserve"> modernization </w:t>
      </w:r>
      <w:r w:rsidR="00310E84">
        <w:rPr>
          <w:bCs/>
          <w:color w:val="auto"/>
        </w:rPr>
        <w:t>and</w:t>
      </w:r>
      <w:r w:rsidRPr="0019446B">
        <w:rPr>
          <w:bCs/>
          <w:color w:val="auto"/>
        </w:rPr>
        <w:t xml:space="preserve"> data sharing</w:t>
      </w:r>
      <w:r w:rsidR="00310E84">
        <w:rPr>
          <w:bCs/>
          <w:color w:val="auto"/>
        </w:rPr>
        <w:t>; and increasing communication and coordination around p</w:t>
      </w:r>
      <w:r w:rsidR="009A2C7D" w:rsidRPr="0019446B">
        <w:rPr>
          <w:bCs/>
          <w:color w:val="auto"/>
        </w:rPr>
        <w:t>ublic</w:t>
      </w:r>
      <w:r w:rsidRPr="0019446B">
        <w:rPr>
          <w:bCs/>
          <w:color w:val="auto"/>
        </w:rPr>
        <w:t xml:space="preserve"> health threats.</w:t>
      </w:r>
    </w:p>
    <w:p w14:paraId="3F2C04C4" w14:textId="77777777" w:rsidR="000248BB" w:rsidRPr="009329A3" w:rsidRDefault="000248BB" w:rsidP="000248BB">
      <w:pPr>
        <w:tabs>
          <w:tab w:val="left" w:pos="360"/>
          <w:tab w:val="left" w:pos="720"/>
          <w:tab w:val="right" w:leader="dot" w:pos="10224"/>
        </w:tabs>
        <w:autoSpaceDE w:val="0"/>
        <w:autoSpaceDN w:val="0"/>
        <w:adjustRightInd w:val="0"/>
        <w:rPr>
          <w:bCs/>
          <w:color w:val="auto"/>
        </w:rPr>
      </w:pPr>
    </w:p>
    <w:p w14:paraId="16BFB570" w14:textId="59447ED9" w:rsidR="000248BB" w:rsidRPr="009329A3" w:rsidRDefault="000248BB" w:rsidP="000248BB">
      <w:pPr>
        <w:tabs>
          <w:tab w:val="left" w:pos="360"/>
          <w:tab w:val="left" w:pos="720"/>
          <w:tab w:val="right" w:leader="dot" w:pos="10224"/>
        </w:tabs>
        <w:autoSpaceDE w:val="0"/>
        <w:autoSpaceDN w:val="0"/>
        <w:adjustRightInd w:val="0"/>
        <w:rPr>
          <w:bCs/>
          <w:color w:val="auto"/>
        </w:rPr>
      </w:pPr>
      <w:r w:rsidRPr="009329A3">
        <w:rPr>
          <w:bCs/>
          <w:color w:val="auto"/>
        </w:rPr>
        <w:t xml:space="preserve">The </w:t>
      </w:r>
      <w:r w:rsidR="00310E84">
        <w:rPr>
          <w:bCs/>
          <w:color w:val="auto"/>
        </w:rPr>
        <w:t>department acknowledges</w:t>
      </w:r>
      <w:r w:rsidRPr="009329A3">
        <w:rPr>
          <w:bCs/>
          <w:color w:val="auto"/>
        </w:rPr>
        <w:t xml:space="preserve"> the necessity for clear and formal delineation among the PHRs and </w:t>
      </w:r>
      <w:r w:rsidR="0019446B">
        <w:rPr>
          <w:bCs/>
          <w:color w:val="auto"/>
        </w:rPr>
        <w:t>emphasizes</w:t>
      </w:r>
      <w:r w:rsidRPr="009329A3">
        <w:rPr>
          <w:bCs/>
          <w:color w:val="auto"/>
        </w:rPr>
        <w:t xml:space="preserve"> the importance of DSHS expanding funding sources for health initiatives. In an effort to gather </w:t>
      </w:r>
      <w:r w:rsidR="00310E84">
        <w:rPr>
          <w:bCs/>
          <w:color w:val="auto"/>
        </w:rPr>
        <w:t>data on public health service delivery</w:t>
      </w:r>
      <w:r w:rsidRPr="009329A3">
        <w:rPr>
          <w:bCs/>
          <w:color w:val="auto"/>
        </w:rPr>
        <w:t xml:space="preserve">, a survey was distributed to all </w:t>
      </w:r>
      <w:r w:rsidR="005A009C">
        <w:rPr>
          <w:bCs/>
          <w:color w:val="auto"/>
        </w:rPr>
        <w:t>local and regional health entities</w:t>
      </w:r>
      <w:r w:rsidRPr="009329A3">
        <w:rPr>
          <w:bCs/>
          <w:color w:val="auto"/>
        </w:rPr>
        <w:t>. The primary objective of this survey was to establish a common understanding among all partners in the public health system and to foster opportunities for sharing knowledge of services, thereby creating a more cohesive system across jurisdictions.</w:t>
      </w:r>
    </w:p>
    <w:p w14:paraId="53A0422F" w14:textId="77777777" w:rsidR="000248BB" w:rsidRPr="009329A3" w:rsidRDefault="000248BB" w:rsidP="000248BB">
      <w:pPr>
        <w:tabs>
          <w:tab w:val="left" w:pos="360"/>
          <w:tab w:val="left" w:pos="720"/>
          <w:tab w:val="right" w:leader="dot" w:pos="10224"/>
        </w:tabs>
        <w:autoSpaceDE w:val="0"/>
        <w:autoSpaceDN w:val="0"/>
        <w:adjustRightInd w:val="0"/>
        <w:rPr>
          <w:bCs/>
          <w:color w:val="auto"/>
        </w:rPr>
      </w:pPr>
    </w:p>
    <w:p w14:paraId="4617DD44" w14:textId="4321095B" w:rsidR="000248BB" w:rsidRPr="009329A3" w:rsidRDefault="005A009C" w:rsidP="000248BB">
      <w:pPr>
        <w:tabs>
          <w:tab w:val="left" w:pos="360"/>
          <w:tab w:val="left" w:pos="720"/>
          <w:tab w:val="right" w:leader="dot" w:pos="10224"/>
        </w:tabs>
        <w:autoSpaceDE w:val="0"/>
        <w:autoSpaceDN w:val="0"/>
        <w:adjustRightInd w:val="0"/>
        <w:rPr>
          <w:bCs/>
          <w:color w:val="auto"/>
        </w:rPr>
      </w:pPr>
      <w:r>
        <w:rPr>
          <w:bCs/>
          <w:color w:val="auto"/>
        </w:rPr>
        <w:t xml:space="preserve">Mr. </w:t>
      </w:r>
      <w:r w:rsidR="00C9388B">
        <w:rPr>
          <w:bCs/>
          <w:color w:val="auto"/>
        </w:rPr>
        <w:t xml:space="preserve">David </w:t>
      </w:r>
      <w:r>
        <w:rPr>
          <w:bCs/>
          <w:color w:val="auto"/>
        </w:rPr>
        <w:t>Gruber</w:t>
      </w:r>
      <w:r w:rsidR="000248BB" w:rsidRPr="009329A3">
        <w:rPr>
          <w:bCs/>
          <w:color w:val="auto"/>
        </w:rPr>
        <w:t xml:space="preserve"> recognized LHDs as essential </w:t>
      </w:r>
      <w:r w:rsidRPr="009329A3">
        <w:rPr>
          <w:bCs/>
          <w:color w:val="auto"/>
        </w:rPr>
        <w:t>p</w:t>
      </w:r>
      <w:r>
        <w:rPr>
          <w:bCs/>
          <w:color w:val="auto"/>
        </w:rPr>
        <w:t>artners</w:t>
      </w:r>
      <w:r w:rsidRPr="009329A3">
        <w:rPr>
          <w:bCs/>
          <w:color w:val="auto"/>
        </w:rPr>
        <w:t xml:space="preserve"> </w:t>
      </w:r>
      <w:r w:rsidR="000248BB" w:rsidRPr="009329A3">
        <w:rPr>
          <w:bCs/>
          <w:color w:val="auto"/>
        </w:rPr>
        <w:t xml:space="preserve">and noted their participation in the </w:t>
      </w:r>
      <w:r w:rsidR="009F01CE">
        <w:rPr>
          <w:bCs/>
          <w:color w:val="auto"/>
        </w:rPr>
        <w:t>Public Health Provider – Charity Cares Program (</w:t>
      </w:r>
      <w:r w:rsidR="00635F56">
        <w:rPr>
          <w:bCs/>
          <w:color w:val="auto"/>
        </w:rPr>
        <w:t>PHP-CCP</w:t>
      </w:r>
      <w:r w:rsidR="009F01CE">
        <w:rPr>
          <w:bCs/>
          <w:color w:val="auto"/>
        </w:rPr>
        <w:t>)</w:t>
      </w:r>
      <w:r w:rsidR="00310E84">
        <w:rPr>
          <w:bCs/>
          <w:color w:val="auto"/>
        </w:rPr>
        <w:t xml:space="preserve"> </w:t>
      </w:r>
      <w:r w:rsidR="000248BB" w:rsidRPr="009329A3">
        <w:rPr>
          <w:bCs/>
          <w:color w:val="auto"/>
        </w:rPr>
        <w:t xml:space="preserve">managed by HHSC. Over the last biennium, HHSC conducted three training sessions on cost reporting for LHDs, during which six LHDs </w:t>
      </w:r>
      <w:r w:rsidR="000248BB" w:rsidRPr="009329A3">
        <w:rPr>
          <w:bCs/>
          <w:color w:val="auto"/>
        </w:rPr>
        <w:lastRenderedPageBreak/>
        <w:t xml:space="preserve">submitted claims for reimbursement. </w:t>
      </w:r>
      <w:r w:rsidR="009F01CE">
        <w:rPr>
          <w:bCs/>
          <w:color w:val="auto"/>
        </w:rPr>
        <w:t>Mr. Gruber</w:t>
      </w:r>
      <w:r w:rsidR="000248BB" w:rsidRPr="009329A3">
        <w:rPr>
          <w:bCs/>
          <w:color w:val="auto"/>
        </w:rPr>
        <w:t xml:space="preserve"> noted challenges faced by LHDs in the </w:t>
      </w:r>
      <w:r w:rsidR="0019446B">
        <w:rPr>
          <w:bCs/>
          <w:color w:val="auto"/>
        </w:rPr>
        <w:t>claim</w:t>
      </w:r>
      <w:r w:rsidR="000248BB" w:rsidRPr="009329A3">
        <w:rPr>
          <w:bCs/>
          <w:color w:val="auto"/>
        </w:rPr>
        <w:t xml:space="preserve"> submission process</w:t>
      </w:r>
      <w:r w:rsidR="00DB3E12">
        <w:rPr>
          <w:bCs/>
          <w:color w:val="auto"/>
        </w:rPr>
        <w:t xml:space="preserve"> and advised </w:t>
      </w:r>
      <w:r w:rsidR="000248BB" w:rsidRPr="009329A3">
        <w:rPr>
          <w:bCs/>
          <w:color w:val="auto"/>
        </w:rPr>
        <w:t xml:space="preserve">that efforts would be made to collaborate with LHDs and HHSC partners to </w:t>
      </w:r>
      <w:r w:rsidR="00310E84">
        <w:rPr>
          <w:bCs/>
          <w:color w:val="auto"/>
        </w:rPr>
        <w:t xml:space="preserve">understand opportunities to </w:t>
      </w:r>
      <w:r w:rsidR="000248BB" w:rsidRPr="009329A3">
        <w:rPr>
          <w:bCs/>
          <w:color w:val="auto"/>
        </w:rPr>
        <w:t>simplify this process.</w:t>
      </w:r>
    </w:p>
    <w:p w14:paraId="1C904B87" w14:textId="77777777" w:rsidR="000248BB" w:rsidRPr="009329A3" w:rsidRDefault="000248BB" w:rsidP="000248BB">
      <w:pPr>
        <w:tabs>
          <w:tab w:val="left" w:pos="360"/>
          <w:tab w:val="left" w:pos="720"/>
          <w:tab w:val="right" w:leader="dot" w:pos="10224"/>
        </w:tabs>
        <w:autoSpaceDE w:val="0"/>
        <w:autoSpaceDN w:val="0"/>
        <w:adjustRightInd w:val="0"/>
        <w:rPr>
          <w:bCs/>
          <w:color w:val="auto"/>
        </w:rPr>
      </w:pPr>
    </w:p>
    <w:p w14:paraId="66AE3B01" w14:textId="68B58DAB" w:rsidR="000248BB" w:rsidRPr="009329A3" w:rsidRDefault="005A009C" w:rsidP="000248BB">
      <w:pPr>
        <w:tabs>
          <w:tab w:val="left" w:pos="360"/>
          <w:tab w:val="left" w:pos="720"/>
          <w:tab w:val="right" w:leader="dot" w:pos="10224"/>
        </w:tabs>
        <w:autoSpaceDE w:val="0"/>
        <w:autoSpaceDN w:val="0"/>
        <w:adjustRightInd w:val="0"/>
        <w:rPr>
          <w:bCs/>
          <w:color w:val="auto"/>
        </w:rPr>
      </w:pPr>
      <w:r>
        <w:rPr>
          <w:bCs/>
          <w:color w:val="auto"/>
        </w:rPr>
        <w:t xml:space="preserve">Mr. </w:t>
      </w:r>
      <w:r w:rsidR="00C9388B">
        <w:rPr>
          <w:bCs/>
          <w:color w:val="auto"/>
        </w:rPr>
        <w:t xml:space="preserve">David </w:t>
      </w:r>
      <w:r>
        <w:rPr>
          <w:bCs/>
          <w:color w:val="auto"/>
        </w:rPr>
        <w:t>Gruber continued that t</w:t>
      </w:r>
      <w:r w:rsidR="000248BB" w:rsidRPr="009329A3">
        <w:rPr>
          <w:bCs/>
          <w:color w:val="auto"/>
        </w:rPr>
        <w:t>he Commissioner of DSHS has emphasized that data transparency is a priority. In response, the committee recommended that DSHS ensure the involvement of LHDs in data modernization initiatives. In May 2024, DSHS released a plan aimed at enhancing data availability.</w:t>
      </w:r>
      <w:r w:rsidR="00DB3E12">
        <w:rPr>
          <w:bCs/>
          <w:color w:val="auto"/>
        </w:rPr>
        <w:t xml:space="preserve"> </w:t>
      </w:r>
      <w:r w:rsidR="00FC6305">
        <w:rPr>
          <w:bCs/>
          <w:color w:val="auto"/>
        </w:rPr>
        <w:t>Dr.</w:t>
      </w:r>
      <w:r w:rsidR="00FC6305" w:rsidRPr="00954341">
        <w:rPr>
          <w:bCs/>
          <w:color w:val="auto"/>
        </w:rPr>
        <w:t xml:space="preserve"> Huang </w:t>
      </w:r>
      <w:r w:rsidR="00FC6305">
        <w:rPr>
          <w:bCs/>
          <w:color w:val="auto"/>
        </w:rPr>
        <w:t xml:space="preserve">asked about </w:t>
      </w:r>
      <w:r w:rsidR="00FC6305" w:rsidRPr="009329A3">
        <w:rPr>
          <w:bCs/>
          <w:color w:val="auto"/>
        </w:rPr>
        <w:t xml:space="preserve">the LHDs obtaining a comprehensive list of statutes related to </w:t>
      </w:r>
      <w:r w:rsidR="00FC6305">
        <w:rPr>
          <w:bCs/>
          <w:color w:val="auto"/>
        </w:rPr>
        <w:t>data sharing</w:t>
      </w:r>
      <w:r w:rsidR="00FC6305" w:rsidRPr="009329A3">
        <w:rPr>
          <w:bCs/>
          <w:color w:val="auto"/>
        </w:rPr>
        <w:t xml:space="preserve">. </w:t>
      </w:r>
      <w:r w:rsidR="00FC6305">
        <w:rPr>
          <w:bCs/>
          <w:color w:val="auto"/>
        </w:rPr>
        <w:t>Ms. Imelda Garcia</w:t>
      </w:r>
      <w:r w:rsidR="00FC6305" w:rsidRPr="00431027">
        <w:rPr>
          <w:bCs/>
          <w:color w:val="auto"/>
        </w:rPr>
        <w:t xml:space="preserve"> acknowledged the request and stated that they would work on it.</w:t>
      </w:r>
    </w:p>
    <w:p w14:paraId="451A81B6" w14:textId="77777777" w:rsidR="000248BB" w:rsidRPr="009329A3" w:rsidRDefault="000248BB" w:rsidP="000248BB">
      <w:pPr>
        <w:tabs>
          <w:tab w:val="left" w:pos="360"/>
          <w:tab w:val="left" w:pos="720"/>
          <w:tab w:val="right" w:leader="dot" w:pos="10224"/>
        </w:tabs>
        <w:autoSpaceDE w:val="0"/>
        <w:autoSpaceDN w:val="0"/>
        <w:adjustRightInd w:val="0"/>
        <w:rPr>
          <w:bCs/>
          <w:color w:val="auto"/>
        </w:rPr>
      </w:pPr>
    </w:p>
    <w:p w14:paraId="681A57E8" w14:textId="6FCDAC8B" w:rsidR="000248BB" w:rsidRPr="009329A3" w:rsidRDefault="001B049A" w:rsidP="000248BB">
      <w:pPr>
        <w:tabs>
          <w:tab w:val="left" w:pos="360"/>
          <w:tab w:val="left" w:pos="720"/>
          <w:tab w:val="right" w:leader="dot" w:pos="10224"/>
        </w:tabs>
        <w:autoSpaceDE w:val="0"/>
        <w:autoSpaceDN w:val="0"/>
        <w:adjustRightInd w:val="0"/>
        <w:rPr>
          <w:bCs/>
          <w:color w:val="auto"/>
        </w:rPr>
      </w:pPr>
      <w:r>
        <w:rPr>
          <w:bCs/>
          <w:color w:val="auto"/>
        </w:rPr>
        <w:t>Another recommendation was</w:t>
      </w:r>
      <w:r w:rsidR="000248BB" w:rsidRPr="009329A3">
        <w:rPr>
          <w:bCs/>
          <w:color w:val="auto"/>
        </w:rPr>
        <w:t xml:space="preserve"> that DSHS develop and implement a communication strategy for public health emergency events. </w:t>
      </w:r>
      <w:r w:rsidR="00DB3E12">
        <w:rPr>
          <w:bCs/>
          <w:color w:val="auto"/>
        </w:rPr>
        <w:t xml:space="preserve">Mr. Gruber </w:t>
      </w:r>
      <w:r w:rsidR="00D44496">
        <w:rPr>
          <w:bCs/>
          <w:color w:val="auto"/>
        </w:rPr>
        <w:t>stated that the</w:t>
      </w:r>
      <w:r w:rsidR="000248BB" w:rsidRPr="009329A3">
        <w:rPr>
          <w:bCs/>
          <w:color w:val="auto"/>
        </w:rPr>
        <w:t xml:space="preserve"> Health Alert </w:t>
      </w:r>
      <w:r>
        <w:rPr>
          <w:bCs/>
          <w:color w:val="auto"/>
        </w:rPr>
        <w:t xml:space="preserve">Network </w:t>
      </w:r>
      <w:r w:rsidR="000248BB" w:rsidRPr="009329A3">
        <w:rPr>
          <w:bCs/>
          <w:color w:val="auto"/>
        </w:rPr>
        <w:t xml:space="preserve">was </w:t>
      </w:r>
      <w:r w:rsidR="00D44496">
        <w:rPr>
          <w:bCs/>
          <w:color w:val="auto"/>
        </w:rPr>
        <w:t xml:space="preserve">recently </w:t>
      </w:r>
      <w:r w:rsidR="000248BB" w:rsidRPr="009329A3">
        <w:rPr>
          <w:bCs/>
          <w:color w:val="auto"/>
        </w:rPr>
        <w:t xml:space="preserve">updated, along with policies to ensure consistent messaging. </w:t>
      </w:r>
      <w:r w:rsidR="00062472" w:rsidRPr="00062472">
        <w:rPr>
          <w:bCs/>
          <w:color w:val="auto"/>
        </w:rPr>
        <w:t>DSHS continues to engage with experts internally and externally including academic and federal partners, in relevant disciplines in controlling and responding to public health threats involving communicable and non-communicable diseases in people, animals and in the environment.</w:t>
      </w:r>
      <w:r w:rsidR="00062472">
        <w:rPr>
          <w:bCs/>
          <w:color w:val="auto"/>
        </w:rPr>
        <w:t xml:space="preserve"> </w:t>
      </w:r>
      <w:r w:rsidR="00062472" w:rsidRPr="00062472">
        <w:rPr>
          <w:bCs/>
          <w:color w:val="auto"/>
        </w:rPr>
        <w:t>The following are some of the meetings and committees that DSHS convenes at a specified frequency</w:t>
      </w:r>
      <w:r w:rsidR="00062472">
        <w:rPr>
          <w:bCs/>
          <w:color w:val="auto"/>
        </w:rPr>
        <w:t xml:space="preserve">: </w:t>
      </w:r>
      <w:r w:rsidR="00062472" w:rsidRPr="00062472">
        <w:rPr>
          <w:rFonts w:hint="eastAsia"/>
          <w:bCs/>
          <w:color w:val="auto"/>
        </w:rPr>
        <w:t>Task Force on Infectious Disease Preparedness and Response</w:t>
      </w:r>
      <w:r w:rsidR="00062472">
        <w:rPr>
          <w:bCs/>
          <w:color w:val="auto"/>
        </w:rPr>
        <w:t xml:space="preserve">, </w:t>
      </w:r>
      <w:r w:rsidR="00062472" w:rsidRPr="00062472">
        <w:rPr>
          <w:rFonts w:hint="eastAsia"/>
          <w:bCs/>
          <w:color w:val="auto"/>
        </w:rPr>
        <w:t>Antimicrobial Stewardship Regional Workgroups</w:t>
      </w:r>
      <w:r w:rsidR="00062472">
        <w:rPr>
          <w:bCs/>
          <w:color w:val="auto"/>
        </w:rPr>
        <w:t xml:space="preserve">, One Health. </w:t>
      </w:r>
    </w:p>
    <w:p w14:paraId="27840BDD" w14:textId="77777777" w:rsidR="000248BB" w:rsidRPr="009329A3" w:rsidRDefault="000248BB" w:rsidP="006C2E50">
      <w:pPr>
        <w:tabs>
          <w:tab w:val="left" w:pos="360"/>
          <w:tab w:val="left" w:pos="720"/>
          <w:tab w:val="right" w:leader="dot" w:pos="10224"/>
        </w:tabs>
        <w:autoSpaceDE w:val="0"/>
        <w:autoSpaceDN w:val="0"/>
        <w:adjustRightInd w:val="0"/>
        <w:rPr>
          <w:bCs/>
          <w:color w:val="auto"/>
        </w:rPr>
      </w:pPr>
    </w:p>
    <w:p w14:paraId="3D388DB3" w14:textId="55732781" w:rsidR="00203AA2" w:rsidRPr="009329A3" w:rsidRDefault="000F64CD" w:rsidP="00203AA2">
      <w:pPr>
        <w:tabs>
          <w:tab w:val="left" w:pos="360"/>
          <w:tab w:val="left" w:pos="720"/>
          <w:tab w:val="right" w:leader="dot" w:pos="10224"/>
        </w:tabs>
        <w:autoSpaceDE w:val="0"/>
        <w:autoSpaceDN w:val="0"/>
        <w:adjustRightInd w:val="0"/>
        <w:rPr>
          <w:bCs/>
          <w:color w:val="auto"/>
        </w:rPr>
      </w:pPr>
      <w:r>
        <w:rPr>
          <w:bCs/>
          <w:color w:val="auto"/>
        </w:rPr>
        <w:t>Ms. Dick noted that c</w:t>
      </w:r>
      <w:r w:rsidR="001E78C4" w:rsidRPr="009329A3">
        <w:rPr>
          <w:bCs/>
          <w:color w:val="auto"/>
        </w:rPr>
        <w:t>onsidering</w:t>
      </w:r>
      <w:r w:rsidR="00203AA2" w:rsidRPr="009329A3">
        <w:rPr>
          <w:bCs/>
          <w:color w:val="auto"/>
        </w:rPr>
        <w:t xml:space="preserve"> the unavailability of local or state funds, there is a pressing need for increased sustainability within community services. It is crucial to articulate the significance of funding from the Centers for Medicare and Medicaid Services (CMS) to ensure that essential services continue to be provided.</w:t>
      </w:r>
    </w:p>
    <w:p w14:paraId="14EB5BA4" w14:textId="77777777" w:rsidR="00203AA2" w:rsidRPr="009329A3" w:rsidRDefault="00203AA2" w:rsidP="00203AA2">
      <w:pPr>
        <w:tabs>
          <w:tab w:val="left" w:pos="360"/>
          <w:tab w:val="left" w:pos="720"/>
          <w:tab w:val="right" w:leader="dot" w:pos="10224"/>
        </w:tabs>
        <w:autoSpaceDE w:val="0"/>
        <w:autoSpaceDN w:val="0"/>
        <w:adjustRightInd w:val="0"/>
        <w:rPr>
          <w:bCs/>
          <w:color w:val="auto"/>
        </w:rPr>
      </w:pPr>
    </w:p>
    <w:p w14:paraId="0B629A6D" w14:textId="77777777" w:rsidR="00F35224" w:rsidRDefault="00F35224" w:rsidP="00F35224">
      <w:pPr>
        <w:tabs>
          <w:tab w:val="left" w:pos="360"/>
          <w:tab w:val="left" w:pos="720"/>
          <w:tab w:val="right" w:leader="dot" w:pos="10224"/>
        </w:tabs>
        <w:autoSpaceDE w:val="0"/>
        <w:autoSpaceDN w:val="0"/>
        <w:adjustRightInd w:val="0"/>
        <w:rPr>
          <w:bCs/>
          <w:color w:val="auto"/>
        </w:rPr>
      </w:pPr>
      <w:r>
        <w:rPr>
          <w:bCs/>
        </w:rPr>
        <w:t>Mr. Williams mentioned the potential for a workgroup focused on communication strategies for public health threats. Should specific information arise that could prove beneficial during a public health event, it would be disseminated to all relevant parties in a timely and appropriate manner. The initial step for this workgroup would be to develop an actionable response plan.</w:t>
      </w:r>
    </w:p>
    <w:p w14:paraId="242753F5" w14:textId="49682C4A" w:rsidR="00203AA2" w:rsidRPr="009329A3" w:rsidRDefault="00203AA2" w:rsidP="00203AA2">
      <w:pPr>
        <w:tabs>
          <w:tab w:val="left" w:pos="360"/>
          <w:tab w:val="left" w:pos="720"/>
          <w:tab w:val="right" w:leader="dot" w:pos="10224"/>
        </w:tabs>
        <w:autoSpaceDE w:val="0"/>
        <w:autoSpaceDN w:val="0"/>
        <w:adjustRightInd w:val="0"/>
        <w:rPr>
          <w:bCs/>
          <w:color w:val="auto"/>
        </w:rPr>
      </w:pPr>
    </w:p>
    <w:p w14:paraId="13CCAC62" w14:textId="77777777" w:rsidR="00203AA2" w:rsidRPr="009329A3" w:rsidRDefault="00203AA2" w:rsidP="00203AA2">
      <w:pPr>
        <w:tabs>
          <w:tab w:val="left" w:pos="360"/>
          <w:tab w:val="left" w:pos="720"/>
          <w:tab w:val="right" w:leader="dot" w:pos="10224"/>
        </w:tabs>
        <w:autoSpaceDE w:val="0"/>
        <w:autoSpaceDN w:val="0"/>
        <w:adjustRightInd w:val="0"/>
        <w:rPr>
          <w:bCs/>
          <w:color w:val="auto"/>
        </w:rPr>
      </w:pPr>
    </w:p>
    <w:p w14:paraId="5739A3CB" w14:textId="48CF1122" w:rsidR="00203AA2" w:rsidRPr="009329A3" w:rsidRDefault="00203AA2" w:rsidP="00203AA2">
      <w:pPr>
        <w:tabs>
          <w:tab w:val="left" w:pos="360"/>
          <w:tab w:val="left" w:pos="720"/>
          <w:tab w:val="right" w:leader="dot" w:pos="10224"/>
        </w:tabs>
        <w:autoSpaceDE w:val="0"/>
        <w:autoSpaceDN w:val="0"/>
        <w:adjustRightInd w:val="0"/>
        <w:rPr>
          <w:bCs/>
          <w:color w:val="auto"/>
        </w:rPr>
      </w:pPr>
      <w:r w:rsidRPr="009329A3">
        <w:rPr>
          <w:bCs/>
          <w:color w:val="auto"/>
        </w:rPr>
        <w:t xml:space="preserve">Volunteers for the subcommittee </w:t>
      </w:r>
      <w:r w:rsidR="001B049A">
        <w:rPr>
          <w:bCs/>
          <w:color w:val="auto"/>
        </w:rPr>
        <w:t>are</w:t>
      </w:r>
      <w:r w:rsidRPr="009329A3">
        <w:rPr>
          <w:bCs/>
          <w:color w:val="auto"/>
        </w:rPr>
        <w:t xml:space="preserve"> </w:t>
      </w:r>
      <w:r w:rsidR="00635F56">
        <w:rPr>
          <w:bCs/>
          <w:color w:val="auto"/>
        </w:rPr>
        <w:t xml:space="preserve">Mr. Stephen Williams, </w:t>
      </w:r>
      <w:r w:rsidR="00954341">
        <w:rPr>
          <w:bCs/>
          <w:color w:val="auto"/>
        </w:rPr>
        <w:t xml:space="preserve">Ms. </w:t>
      </w:r>
      <w:r w:rsidRPr="009329A3">
        <w:rPr>
          <w:bCs/>
          <w:color w:val="auto"/>
        </w:rPr>
        <w:t xml:space="preserve">Sharon Whitley, </w:t>
      </w:r>
      <w:r w:rsidR="00954341">
        <w:rPr>
          <w:bCs/>
          <w:color w:val="auto"/>
        </w:rPr>
        <w:t xml:space="preserve">Dr. </w:t>
      </w:r>
      <w:r w:rsidRPr="009329A3">
        <w:rPr>
          <w:bCs/>
          <w:color w:val="auto"/>
        </w:rPr>
        <w:t xml:space="preserve">Todd Bell, and </w:t>
      </w:r>
      <w:r w:rsidR="00954341">
        <w:rPr>
          <w:bCs/>
          <w:color w:val="auto"/>
        </w:rPr>
        <w:t xml:space="preserve">Dr. </w:t>
      </w:r>
      <w:r w:rsidRPr="009329A3">
        <w:rPr>
          <w:bCs/>
          <w:color w:val="auto"/>
        </w:rPr>
        <w:t>Philip Huang</w:t>
      </w:r>
      <w:r w:rsidR="001B049A">
        <w:rPr>
          <w:bCs/>
          <w:color w:val="auto"/>
        </w:rPr>
        <w:t>.</w:t>
      </w:r>
      <w:r w:rsidR="00F72997">
        <w:rPr>
          <w:bCs/>
          <w:color w:val="auto"/>
        </w:rPr>
        <w:t xml:space="preserve"> </w:t>
      </w:r>
      <w:r w:rsidRPr="009329A3">
        <w:rPr>
          <w:bCs/>
          <w:color w:val="auto"/>
        </w:rPr>
        <w:t xml:space="preserve">In terms of collaboration with </w:t>
      </w:r>
      <w:r w:rsidRPr="009329A3">
        <w:rPr>
          <w:bCs/>
          <w:color w:val="auto"/>
        </w:rPr>
        <w:lastRenderedPageBreak/>
        <w:t xml:space="preserve">organizations outside DSHS, </w:t>
      </w:r>
      <w:r w:rsidR="00431027">
        <w:rPr>
          <w:bCs/>
          <w:color w:val="auto"/>
        </w:rPr>
        <w:t xml:space="preserve">Dr. Todd Bell </w:t>
      </w:r>
      <w:r w:rsidRPr="009329A3">
        <w:rPr>
          <w:bCs/>
          <w:color w:val="auto"/>
        </w:rPr>
        <w:t>inquired about the receptiveness of other agencies and the measures they have implemented to enhance communication flows. It was noted that each organization has distinct roles and missions. Efforts are made to engage these entities whenever possible</w:t>
      </w:r>
      <w:r w:rsidR="00FA73D7">
        <w:rPr>
          <w:bCs/>
          <w:color w:val="auto"/>
        </w:rPr>
        <w:t>,</w:t>
      </w:r>
      <w:r w:rsidRPr="009329A3">
        <w:rPr>
          <w:bCs/>
          <w:color w:val="auto"/>
        </w:rPr>
        <w:t xml:space="preserve"> </w:t>
      </w:r>
      <w:r w:rsidR="00FA010B">
        <w:rPr>
          <w:bCs/>
          <w:color w:val="auto"/>
        </w:rPr>
        <w:t xml:space="preserve">and there is </w:t>
      </w:r>
      <w:r w:rsidRPr="009329A3">
        <w:rPr>
          <w:bCs/>
          <w:color w:val="auto"/>
        </w:rPr>
        <w:t xml:space="preserve">a concerted effort to involve all relevant </w:t>
      </w:r>
      <w:r w:rsidR="00FA010B">
        <w:rPr>
          <w:bCs/>
          <w:color w:val="auto"/>
        </w:rPr>
        <w:t>parties</w:t>
      </w:r>
      <w:r w:rsidRPr="009329A3">
        <w:rPr>
          <w:bCs/>
          <w:color w:val="auto"/>
        </w:rPr>
        <w:t xml:space="preserve"> in the discussion.</w:t>
      </w:r>
    </w:p>
    <w:p w14:paraId="72480E98" w14:textId="77777777" w:rsidR="00203AA2" w:rsidRPr="009329A3" w:rsidRDefault="00203AA2" w:rsidP="00203AA2">
      <w:pPr>
        <w:tabs>
          <w:tab w:val="left" w:pos="360"/>
          <w:tab w:val="left" w:pos="720"/>
          <w:tab w:val="right" w:leader="dot" w:pos="10224"/>
        </w:tabs>
        <w:autoSpaceDE w:val="0"/>
        <w:autoSpaceDN w:val="0"/>
        <w:adjustRightInd w:val="0"/>
        <w:rPr>
          <w:bCs/>
          <w:color w:val="auto"/>
        </w:rPr>
      </w:pPr>
    </w:p>
    <w:p w14:paraId="263AEDB1" w14:textId="67AE1BE4" w:rsidR="00BB0267" w:rsidRPr="009329A3" w:rsidRDefault="00203AA2" w:rsidP="006C2E50">
      <w:pPr>
        <w:tabs>
          <w:tab w:val="left" w:pos="360"/>
          <w:tab w:val="left" w:pos="720"/>
          <w:tab w:val="right" w:leader="dot" w:pos="10224"/>
        </w:tabs>
        <w:autoSpaceDE w:val="0"/>
        <w:autoSpaceDN w:val="0"/>
        <w:adjustRightInd w:val="0"/>
        <w:rPr>
          <w:bCs/>
          <w:color w:val="auto"/>
        </w:rPr>
      </w:pPr>
      <w:r w:rsidRPr="009329A3">
        <w:rPr>
          <w:bCs/>
          <w:color w:val="auto"/>
        </w:rPr>
        <w:t xml:space="preserve">Dr. </w:t>
      </w:r>
      <w:r w:rsidR="001B049A">
        <w:rPr>
          <w:bCs/>
          <w:color w:val="auto"/>
        </w:rPr>
        <w:t>Art</w:t>
      </w:r>
      <w:r w:rsidRPr="009329A3">
        <w:rPr>
          <w:bCs/>
          <w:color w:val="auto"/>
        </w:rPr>
        <w:t xml:space="preserve"> Rodriguez, Director of </w:t>
      </w:r>
      <w:r w:rsidR="008918A0">
        <w:rPr>
          <w:bCs/>
          <w:color w:val="auto"/>
        </w:rPr>
        <w:t xml:space="preserve">Brownsville Public </w:t>
      </w:r>
      <w:r w:rsidRPr="009329A3">
        <w:rPr>
          <w:bCs/>
          <w:color w:val="auto"/>
        </w:rPr>
        <w:t>Health</w:t>
      </w:r>
      <w:r w:rsidR="008918A0">
        <w:rPr>
          <w:bCs/>
          <w:color w:val="auto"/>
        </w:rPr>
        <w:t xml:space="preserve"> and</w:t>
      </w:r>
      <w:r w:rsidRPr="009329A3">
        <w:rPr>
          <w:bCs/>
          <w:color w:val="auto"/>
        </w:rPr>
        <w:t xml:space="preserve"> Wellness </w:t>
      </w:r>
      <w:r w:rsidR="00635F56">
        <w:rPr>
          <w:bCs/>
          <w:color w:val="auto"/>
        </w:rPr>
        <w:t>D</w:t>
      </w:r>
      <w:r w:rsidR="008918A0">
        <w:rPr>
          <w:bCs/>
          <w:color w:val="auto"/>
        </w:rPr>
        <w:t>epartment</w:t>
      </w:r>
      <w:r w:rsidRPr="009329A3">
        <w:rPr>
          <w:bCs/>
          <w:color w:val="auto"/>
        </w:rPr>
        <w:t>, voiced the importance of addressing the zoonotic implications of immigration more thoroughly. He emphasized the need for a more robust response regarding testing and expressed his desire to join the subcommittee, highlighting the urgency of enhancing this critical area of public health discourse.</w:t>
      </w:r>
    </w:p>
    <w:p w14:paraId="4A0DE577" w14:textId="77777777" w:rsidR="006C2E50" w:rsidRPr="009329A3" w:rsidRDefault="006C2E50" w:rsidP="006C2E50">
      <w:pPr>
        <w:tabs>
          <w:tab w:val="left" w:pos="360"/>
          <w:tab w:val="left" w:pos="720"/>
          <w:tab w:val="right" w:leader="dot" w:pos="10224"/>
        </w:tabs>
        <w:autoSpaceDE w:val="0"/>
        <w:autoSpaceDN w:val="0"/>
        <w:adjustRightInd w:val="0"/>
        <w:rPr>
          <w:b/>
          <w:color w:val="auto"/>
        </w:rPr>
      </w:pPr>
    </w:p>
    <w:p w14:paraId="1228F2A8" w14:textId="77777777" w:rsidR="006C2E50" w:rsidRPr="009329A3" w:rsidRDefault="006C2E50" w:rsidP="006C2E50">
      <w:pPr>
        <w:tabs>
          <w:tab w:val="left" w:pos="360"/>
          <w:tab w:val="left" w:pos="720"/>
          <w:tab w:val="right" w:leader="dot" w:pos="10224"/>
        </w:tabs>
        <w:autoSpaceDE w:val="0"/>
        <w:autoSpaceDN w:val="0"/>
        <w:adjustRightInd w:val="0"/>
        <w:rPr>
          <w:b/>
          <w:color w:val="auto"/>
        </w:rPr>
      </w:pPr>
      <w:r w:rsidRPr="009329A3">
        <w:rPr>
          <w:b/>
          <w:color w:val="auto"/>
        </w:rPr>
        <w:t>Federal Funding Freeze Potential Impacts to Local Health Departments:</w:t>
      </w:r>
    </w:p>
    <w:p w14:paraId="467D508D" w14:textId="77777777" w:rsidR="000248BB" w:rsidRPr="009329A3" w:rsidRDefault="000248BB" w:rsidP="006C2E50">
      <w:pPr>
        <w:tabs>
          <w:tab w:val="left" w:pos="360"/>
          <w:tab w:val="left" w:pos="720"/>
          <w:tab w:val="right" w:leader="dot" w:pos="10224"/>
        </w:tabs>
        <w:autoSpaceDE w:val="0"/>
        <w:autoSpaceDN w:val="0"/>
        <w:adjustRightInd w:val="0"/>
        <w:rPr>
          <w:bCs/>
          <w:color w:val="auto"/>
        </w:rPr>
      </w:pPr>
    </w:p>
    <w:p w14:paraId="0BB31B66" w14:textId="0E2B771F" w:rsidR="000248BB" w:rsidRPr="009329A3" w:rsidRDefault="000248BB" w:rsidP="000248BB">
      <w:pPr>
        <w:tabs>
          <w:tab w:val="left" w:pos="360"/>
          <w:tab w:val="left" w:pos="720"/>
          <w:tab w:val="right" w:leader="dot" w:pos="10224"/>
        </w:tabs>
        <w:autoSpaceDE w:val="0"/>
        <w:autoSpaceDN w:val="0"/>
        <w:adjustRightInd w:val="0"/>
        <w:rPr>
          <w:bCs/>
          <w:color w:val="auto"/>
        </w:rPr>
      </w:pPr>
      <w:r w:rsidRPr="009329A3">
        <w:rPr>
          <w:bCs/>
          <w:color w:val="auto"/>
        </w:rPr>
        <w:t xml:space="preserve">Mr. Stephen Williams requested </w:t>
      </w:r>
      <w:r w:rsidR="009B1EE5">
        <w:rPr>
          <w:bCs/>
          <w:color w:val="auto"/>
        </w:rPr>
        <w:t xml:space="preserve">a </w:t>
      </w:r>
      <w:r w:rsidR="00635F56">
        <w:rPr>
          <w:bCs/>
          <w:color w:val="auto"/>
        </w:rPr>
        <w:t xml:space="preserve">discussion with the department </w:t>
      </w:r>
      <w:r w:rsidRPr="009329A3">
        <w:rPr>
          <w:bCs/>
          <w:color w:val="auto"/>
        </w:rPr>
        <w:t xml:space="preserve">regarding recent announcements related to </w:t>
      </w:r>
      <w:r w:rsidR="008918A0">
        <w:rPr>
          <w:bCs/>
          <w:color w:val="auto"/>
        </w:rPr>
        <w:t xml:space="preserve">federal </w:t>
      </w:r>
      <w:r w:rsidRPr="009329A3">
        <w:rPr>
          <w:bCs/>
          <w:color w:val="auto"/>
        </w:rPr>
        <w:t>funding and the uncertainty surrounding it.</w:t>
      </w:r>
    </w:p>
    <w:p w14:paraId="712ECBC1" w14:textId="77777777" w:rsidR="000248BB" w:rsidRPr="009329A3" w:rsidRDefault="000248BB" w:rsidP="000248BB">
      <w:pPr>
        <w:tabs>
          <w:tab w:val="left" w:pos="360"/>
          <w:tab w:val="left" w:pos="720"/>
          <w:tab w:val="right" w:leader="dot" w:pos="10224"/>
        </w:tabs>
        <w:autoSpaceDE w:val="0"/>
        <w:autoSpaceDN w:val="0"/>
        <w:adjustRightInd w:val="0"/>
        <w:rPr>
          <w:bCs/>
          <w:color w:val="auto"/>
        </w:rPr>
      </w:pPr>
    </w:p>
    <w:p w14:paraId="10B258BE" w14:textId="5AD14B3E" w:rsidR="000248BB" w:rsidRPr="009329A3" w:rsidRDefault="000248BB" w:rsidP="000248BB">
      <w:pPr>
        <w:tabs>
          <w:tab w:val="left" w:pos="360"/>
          <w:tab w:val="left" w:pos="720"/>
          <w:tab w:val="right" w:leader="dot" w:pos="10224"/>
        </w:tabs>
        <w:autoSpaceDE w:val="0"/>
        <w:autoSpaceDN w:val="0"/>
        <w:adjustRightInd w:val="0"/>
        <w:rPr>
          <w:bCs/>
          <w:color w:val="auto"/>
        </w:rPr>
      </w:pPr>
      <w:r w:rsidRPr="009329A3">
        <w:rPr>
          <w:bCs/>
          <w:color w:val="auto"/>
        </w:rPr>
        <w:t xml:space="preserve">In response, Ms. Imelda Garcia, the Chief Deputy </w:t>
      </w:r>
      <w:r w:rsidR="008918A0">
        <w:rPr>
          <w:bCs/>
          <w:color w:val="auto"/>
        </w:rPr>
        <w:t>Commissioner</w:t>
      </w:r>
      <w:r w:rsidRPr="009329A3">
        <w:rPr>
          <w:bCs/>
          <w:color w:val="auto"/>
        </w:rPr>
        <w:t xml:space="preserve"> of the Department of State Health Services, conveyed that, to date, no directives had been received to halt services. She emphasized that the department continues to analyze the information being disseminated and remains committed to its mission of protecting public health. Ms. </w:t>
      </w:r>
      <w:r w:rsidR="00B10E85">
        <w:rPr>
          <w:bCs/>
          <w:color w:val="auto"/>
        </w:rPr>
        <w:t xml:space="preserve">Imelda </w:t>
      </w:r>
      <w:r w:rsidRPr="009329A3">
        <w:rPr>
          <w:bCs/>
          <w:color w:val="auto"/>
        </w:rPr>
        <w:t>Garcia reassured attendees that the core activities of the department will persist until any formal guidance indicating otherwise is provided. She also encouraged organizations to consult with their legal counsel to determine the best course of action in light of the current situation.</w:t>
      </w:r>
    </w:p>
    <w:p w14:paraId="169FA1D1" w14:textId="77777777" w:rsidR="006C2E50" w:rsidRPr="009329A3" w:rsidRDefault="006C2E50" w:rsidP="00BF36B0">
      <w:pPr>
        <w:tabs>
          <w:tab w:val="left" w:pos="360"/>
          <w:tab w:val="left" w:pos="720"/>
          <w:tab w:val="right" w:leader="dot" w:pos="10224"/>
        </w:tabs>
        <w:autoSpaceDE w:val="0"/>
        <w:autoSpaceDN w:val="0"/>
        <w:adjustRightInd w:val="0"/>
        <w:rPr>
          <w:b/>
          <w:color w:val="auto"/>
        </w:rPr>
      </w:pPr>
    </w:p>
    <w:p w14:paraId="69DD12C0" w14:textId="050F7D9C" w:rsidR="00BF36B0" w:rsidRPr="009329A3" w:rsidRDefault="003932B0" w:rsidP="00BF36B0">
      <w:pPr>
        <w:tabs>
          <w:tab w:val="left" w:pos="360"/>
          <w:tab w:val="left" w:pos="720"/>
          <w:tab w:val="right" w:leader="dot" w:pos="10224"/>
        </w:tabs>
        <w:autoSpaceDE w:val="0"/>
        <w:autoSpaceDN w:val="0"/>
        <w:adjustRightInd w:val="0"/>
        <w:rPr>
          <w:b/>
          <w:color w:val="auto"/>
        </w:rPr>
      </w:pPr>
      <w:r w:rsidRPr="00571683">
        <w:rPr>
          <w:b/>
          <w:color w:val="auto"/>
        </w:rPr>
        <w:t>Emerging and Infectious Diseases Update</w:t>
      </w:r>
      <w:r w:rsidR="00BF36B0" w:rsidRPr="00571683">
        <w:rPr>
          <w:b/>
          <w:color w:val="auto"/>
        </w:rPr>
        <w:t>:</w:t>
      </w:r>
      <w:r w:rsidR="00BF36B0" w:rsidRPr="009329A3">
        <w:rPr>
          <w:b/>
          <w:color w:val="auto"/>
        </w:rPr>
        <w:t xml:space="preserve"> </w:t>
      </w:r>
    </w:p>
    <w:p w14:paraId="04E1FEE5" w14:textId="77777777" w:rsidR="004247C1" w:rsidRPr="009329A3" w:rsidRDefault="004247C1" w:rsidP="00BF36B0">
      <w:pPr>
        <w:rPr>
          <w:color w:val="auto"/>
        </w:rPr>
      </w:pPr>
    </w:p>
    <w:p w14:paraId="6F2EAD94" w14:textId="10F69E34" w:rsidR="004247C1" w:rsidRPr="009329A3" w:rsidRDefault="004247C1" w:rsidP="004247C1">
      <w:pPr>
        <w:rPr>
          <w:color w:val="auto"/>
        </w:rPr>
      </w:pPr>
      <w:r w:rsidRPr="009329A3">
        <w:rPr>
          <w:color w:val="auto"/>
        </w:rPr>
        <w:t>Dr. Varun Shetty</w:t>
      </w:r>
      <w:r w:rsidR="00571683">
        <w:rPr>
          <w:color w:val="auto"/>
        </w:rPr>
        <w:t>, DSHS Chief State Epidemiologist</w:t>
      </w:r>
      <w:r w:rsidR="0019446B">
        <w:rPr>
          <w:color w:val="auto"/>
        </w:rPr>
        <w:t>,</w:t>
      </w:r>
      <w:r w:rsidRPr="009329A3">
        <w:rPr>
          <w:color w:val="auto"/>
        </w:rPr>
        <w:t xml:space="preserve"> provided the committee with an update on the state of infectious diseases, highlighting significant trends observed across Texas. The Texas Respiratory Illness Interactive Dashboard </w:t>
      </w:r>
      <w:r w:rsidR="0019446B">
        <w:rPr>
          <w:color w:val="auto"/>
        </w:rPr>
        <w:t>indicates</w:t>
      </w:r>
      <w:r w:rsidRPr="009329A3">
        <w:rPr>
          <w:color w:val="auto"/>
        </w:rPr>
        <w:t xml:space="preserve"> </w:t>
      </w:r>
      <w:r w:rsidR="008918A0">
        <w:rPr>
          <w:color w:val="auto"/>
        </w:rPr>
        <w:t xml:space="preserve">that </w:t>
      </w:r>
      <w:r w:rsidRPr="009329A3">
        <w:rPr>
          <w:color w:val="auto"/>
        </w:rPr>
        <w:t>the current level of respiratory illness activity is notably high. Nationwide, influenza statistics for the current season are surpassing those from previous years, and Texas is experiencing a similar trend, with this season showing increased activity compared to last year.</w:t>
      </w:r>
    </w:p>
    <w:p w14:paraId="6CC5F608" w14:textId="77777777" w:rsidR="004247C1" w:rsidRPr="009329A3" w:rsidRDefault="004247C1" w:rsidP="004247C1">
      <w:pPr>
        <w:rPr>
          <w:color w:val="auto"/>
        </w:rPr>
      </w:pPr>
    </w:p>
    <w:p w14:paraId="2595961F" w14:textId="72189830" w:rsidR="004247C1" w:rsidRPr="009329A3" w:rsidRDefault="008918A0" w:rsidP="004247C1">
      <w:pPr>
        <w:rPr>
          <w:color w:val="auto"/>
        </w:rPr>
      </w:pPr>
      <w:r>
        <w:rPr>
          <w:color w:val="auto"/>
        </w:rPr>
        <w:lastRenderedPageBreak/>
        <w:t>There</w:t>
      </w:r>
      <w:r w:rsidR="004247C1" w:rsidRPr="009329A3">
        <w:rPr>
          <w:color w:val="auto"/>
        </w:rPr>
        <w:t xml:space="preserve"> has been a marked rise in Emergency Department visits, particularly among the pediatric population. </w:t>
      </w:r>
      <w:r>
        <w:rPr>
          <w:color w:val="auto"/>
        </w:rPr>
        <w:t>H</w:t>
      </w:r>
      <w:r w:rsidR="004247C1" w:rsidRPr="009329A3">
        <w:rPr>
          <w:color w:val="auto"/>
        </w:rPr>
        <w:t>ospitalizations among individuals aged 65 and older have also seen an increase. The data reveals a rise in respiratory-related deaths throughout Texas</w:t>
      </w:r>
      <w:r w:rsidR="00885EA4">
        <w:rPr>
          <w:color w:val="auto"/>
        </w:rPr>
        <w:t>.</w:t>
      </w:r>
      <w:r w:rsidR="00325CF4">
        <w:rPr>
          <w:color w:val="auto"/>
        </w:rPr>
        <w:t xml:space="preserve"> </w:t>
      </w:r>
      <w:r w:rsidR="00325CF4" w:rsidRPr="00325CF4">
        <w:rPr>
          <w:color w:val="auto"/>
        </w:rPr>
        <w:t>Regarding the H5N1 situation, the country has reported a total of 68 diagnoses, with one death occurring in Louisiana. In instances where cases are identified among farm animals, workers are placed under surveillance and tested to ensure safety.</w:t>
      </w:r>
    </w:p>
    <w:p w14:paraId="529520BA" w14:textId="77777777" w:rsidR="000248BB" w:rsidRPr="009329A3" w:rsidRDefault="000248BB" w:rsidP="00BF36B0">
      <w:pPr>
        <w:rPr>
          <w:color w:val="auto"/>
        </w:rPr>
      </w:pPr>
    </w:p>
    <w:p w14:paraId="4E646DBB" w14:textId="443814BB" w:rsidR="00A1726B" w:rsidRPr="009329A3" w:rsidRDefault="000B0346" w:rsidP="00A1726B">
      <w:pPr>
        <w:rPr>
          <w:color w:val="auto"/>
        </w:rPr>
      </w:pPr>
      <w:bookmarkStart w:id="2" w:name="_Hlk193464177"/>
      <w:bookmarkStart w:id="3" w:name="_Hlk192156830"/>
      <w:r>
        <w:rPr>
          <w:color w:val="auto"/>
        </w:rPr>
        <w:t>Dr.</w:t>
      </w:r>
      <w:r w:rsidRPr="000B0346">
        <w:rPr>
          <w:color w:val="auto"/>
        </w:rPr>
        <w:t xml:space="preserve"> Huang</w:t>
      </w:r>
      <w:bookmarkEnd w:id="2"/>
      <w:r w:rsidRPr="000B0346">
        <w:rPr>
          <w:color w:val="auto"/>
        </w:rPr>
        <w:t xml:space="preserve"> </w:t>
      </w:r>
      <w:r w:rsidR="0019446B">
        <w:rPr>
          <w:color w:val="auto"/>
        </w:rPr>
        <w:t xml:space="preserve">asked </w:t>
      </w:r>
      <w:r>
        <w:rPr>
          <w:color w:val="auto"/>
        </w:rPr>
        <w:t xml:space="preserve">how the data for other age groups is obtained, </w:t>
      </w:r>
      <w:r w:rsidR="00571683">
        <w:rPr>
          <w:color w:val="auto"/>
        </w:rPr>
        <w:t xml:space="preserve">and </w:t>
      </w:r>
      <w:r>
        <w:rPr>
          <w:color w:val="auto"/>
        </w:rPr>
        <w:t>Dr.</w:t>
      </w:r>
      <w:r w:rsidRPr="000B0346">
        <w:rPr>
          <w:color w:val="auto"/>
        </w:rPr>
        <w:t xml:space="preserve"> Shetty</w:t>
      </w:r>
      <w:r>
        <w:rPr>
          <w:color w:val="auto"/>
        </w:rPr>
        <w:t xml:space="preserve"> explained that i</w:t>
      </w:r>
      <w:r w:rsidR="00A1726B" w:rsidRPr="009329A3">
        <w:rPr>
          <w:color w:val="auto"/>
        </w:rPr>
        <w:t>nformation is derived from death certificates when a respiratory illness is listed.</w:t>
      </w:r>
    </w:p>
    <w:p w14:paraId="1964E0A9" w14:textId="77777777" w:rsidR="00571683" w:rsidRPr="009329A3" w:rsidRDefault="00571683" w:rsidP="00A1726B">
      <w:pPr>
        <w:rPr>
          <w:color w:val="auto"/>
        </w:rPr>
      </w:pPr>
    </w:p>
    <w:p w14:paraId="74574D70" w14:textId="06F7BD52" w:rsidR="00A1726B" w:rsidRPr="009329A3" w:rsidRDefault="00571683" w:rsidP="00A1726B">
      <w:pPr>
        <w:rPr>
          <w:color w:val="auto"/>
        </w:rPr>
      </w:pPr>
      <w:r>
        <w:rPr>
          <w:color w:val="auto"/>
        </w:rPr>
        <w:t>Dr. Shetty continued that o</w:t>
      </w:r>
      <w:r w:rsidR="008918A0">
        <w:rPr>
          <w:color w:val="auto"/>
        </w:rPr>
        <w:t xml:space="preserve">n </w:t>
      </w:r>
      <w:r w:rsidR="00A1726B" w:rsidRPr="009329A3">
        <w:rPr>
          <w:color w:val="auto"/>
        </w:rPr>
        <w:t>January 23rd, a health alert was issued due to two cases</w:t>
      </w:r>
      <w:r w:rsidR="008918A0">
        <w:rPr>
          <w:color w:val="auto"/>
        </w:rPr>
        <w:t xml:space="preserve"> of measles</w:t>
      </w:r>
      <w:r w:rsidR="00A1726B" w:rsidRPr="009329A3">
        <w:rPr>
          <w:color w:val="auto"/>
        </w:rPr>
        <w:t xml:space="preserve"> identified in Houston. Subsequently, additional cases were reported in Gaines County, although there is no evidence linking these cases. On February 5th, a health alert was again issued for Gaines County due to the rise in cases. Regular updates will continue to be provided twice a week, every Tuesday and Friday, through the </w:t>
      </w:r>
      <w:r w:rsidR="008918A0">
        <w:rPr>
          <w:color w:val="auto"/>
        </w:rPr>
        <w:t>DSHS</w:t>
      </w:r>
      <w:r w:rsidR="00A1726B" w:rsidRPr="009329A3">
        <w:rPr>
          <w:color w:val="auto"/>
        </w:rPr>
        <w:t xml:space="preserve"> website.</w:t>
      </w:r>
    </w:p>
    <w:p w14:paraId="5442AF9B" w14:textId="77777777" w:rsidR="00A1726B" w:rsidRPr="009329A3" w:rsidRDefault="00A1726B" w:rsidP="00A1726B">
      <w:pPr>
        <w:rPr>
          <w:color w:val="auto"/>
        </w:rPr>
      </w:pPr>
    </w:p>
    <w:p w14:paraId="1D57B922" w14:textId="77777777" w:rsidR="00A1726B" w:rsidRPr="009329A3" w:rsidRDefault="00A1726B" w:rsidP="00A1726B">
      <w:pPr>
        <w:rPr>
          <w:color w:val="auto"/>
        </w:rPr>
      </w:pPr>
      <w:r w:rsidRPr="009329A3">
        <w:rPr>
          <w:color w:val="auto"/>
        </w:rPr>
        <w:t xml:space="preserve">Ms. </w:t>
      </w:r>
      <w:proofErr w:type="spellStart"/>
      <w:r w:rsidRPr="009329A3">
        <w:rPr>
          <w:color w:val="auto"/>
        </w:rPr>
        <w:t>Yaziri</w:t>
      </w:r>
      <w:proofErr w:type="spellEnd"/>
      <w:r w:rsidRPr="009329A3">
        <w:rPr>
          <w:color w:val="auto"/>
        </w:rPr>
        <w:t xml:space="preserve"> Gonzalez, the Medical Entomologist with the City of Brownsville, inquired whether surveillance reporting includes wastewater testing for health alerts and whether such testing is considered when novel findings emerge.</w:t>
      </w:r>
    </w:p>
    <w:p w14:paraId="49660F70" w14:textId="77777777" w:rsidR="00A1726B" w:rsidRPr="009329A3" w:rsidRDefault="00A1726B" w:rsidP="00A1726B">
      <w:pPr>
        <w:rPr>
          <w:color w:val="auto"/>
        </w:rPr>
      </w:pPr>
    </w:p>
    <w:p w14:paraId="6B6B1D77" w14:textId="0CBDC9AF" w:rsidR="00A1726B" w:rsidRPr="009329A3" w:rsidRDefault="0035656E" w:rsidP="00A1726B">
      <w:pPr>
        <w:rPr>
          <w:color w:val="auto"/>
        </w:rPr>
      </w:pPr>
      <w:bookmarkStart w:id="4" w:name="_Hlk193464261"/>
      <w:r w:rsidRPr="0035656E">
        <w:rPr>
          <w:color w:val="auto"/>
        </w:rPr>
        <w:t xml:space="preserve">Dr. Shetty </w:t>
      </w:r>
      <w:bookmarkEnd w:id="4"/>
      <w:r>
        <w:rPr>
          <w:color w:val="auto"/>
        </w:rPr>
        <w:t>mentioned a</w:t>
      </w:r>
      <w:r w:rsidR="00A1726B" w:rsidRPr="009329A3">
        <w:rPr>
          <w:color w:val="auto"/>
        </w:rPr>
        <w:t>t the state level, a wastewater program primarily targeting COVID-19 is in place. The data from this program is analyzed alongside other information. When a signal is detected from wastewater testing, it is not immediately interpreted as human contact. Instead, state officials reach out to various stakeholders to share this information, gather additional insights, and better ascertain the potential sources of positive testing results.</w:t>
      </w:r>
    </w:p>
    <w:p w14:paraId="07566003" w14:textId="77777777" w:rsidR="00A1726B" w:rsidRPr="009329A3" w:rsidRDefault="00A1726B" w:rsidP="00A1726B">
      <w:pPr>
        <w:rPr>
          <w:color w:val="auto"/>
        </w:rPr>
      </w:pPr>
    </w:p>
    <w:p w14:paraId="352A54E2" w14:textId="601FE8EF" w:rsidR="00D15DB9" w:rsidRPr="009329A3" w:rsidRDefault="00D15DB9" w:rsidP="00A1726B">
      <w:pPr>
        <w:rPr>
          <w:color w:val="auto"/>
        </w:rPr>
      </w:pPr>
      <w:r w:rsidRPr="00D15DB9">
        <w:rPr>
          <w:color w:val="auto"/>
        </w:rPr>
        <w:t>In response to a question from Dr. Phillip Huang</w:t>
      </w:r>
      <w:r>
        <w:rPr>
          <w:color w:val="auto"/>
        </w:rPr>
        <w:t xml:space="preserve"> about the </w:t>
      </w:r>
      <w:r w:rsidRPr="00D15DB9">
        <w:rPr>
          <w:color w:val="auto"/>
        </w:rPr>
        <w:t>recent communication disruptions from the Centers for Disease Control and Prevention (CDC)</w:t>
      </w:r>
      <w:r>
        <w:rPr>
          <w:color w:val="auto"/>
        </w:rPr>
        <w:t xml:space="preserve"> and its impact on public health response efforts</w:t>
      </w:r>
      <w:r w:rsidRPr="00D15DB9">
        <w:rPr>
          <w:color w:val="auto"/>
        </w:rPr>
        <w:t>,</w:t>
      </w:r>
      <w:r>
        <w:rPr>
          <w:color w:val="auto"/>
        </w:rPr>
        <w:t xml:space="preserve"> </w:t>
      </w:r>
      <w:r w:rsidRPr="00D15DB9">
        <w:rPr>
          <w:color w:val="auto"/>
        </w:rPr>
        <w:t>Dr. Shetty</w:t>
      </w:r>
      <w:r>
        <w:rPr>
          <w:color w:val="auto"/>
        </w:rPr>
        <w:t xml:space="preserve"> explained </w:t>
      </w:r>
      <w:r w:rsidR="0019446B">
        <w:rPr>
          <w:color w:val="auto"/>
        </w:rPr>
        <w:t xml:space="preserve">that </w:t>
      </w:r>
      <w:r w:rsidRPr="00D15DB9">
        <w:rPr>
          <w:color w:val="auto"/>
        </w:rPr>
        <w:t>there has been no interruption in expected communications from the CDC, and ongoing dialogues with experts there have been maintained.</w:t>
      </w:r>
    </w:p>
    <w:bookmarkEnd w:id="3"/>
    <w:p w14:paraId="3118749B" w14:textId="77777777" w:rsidR="00A1726B" w:rsidRPr="009329A3" w:rsidRDefault="00A1726B" w:rsidP="00BF36B0">
      <w:pPr>
        <w:rPr>
          <w:color w:val="auto"/>
        </w:rPr>
      </w:pPr>
    </w:p>
    <w:p w14:paraId="00D94F6F" w14:textId="2FE76F59" w:rsidR="00A1726B" w:rsidRPr="009329A3" w:rsidRDefault="00A1726B" w:rsidP="00A1726B">
      <w:pPr>
        <w:rPr>
          <w:color w:val="auto"/>
        </w:rPr>
      </w:pPr>
      <w:r w:rsidRPr="009329A3">
        <w:rPr>
          <w:color w:val="auto"/>
        </w:rPr>
        <w:t>Mr. Josh Hutchin</w:t>
      </w:r>
      <w:r w:rsidR="008918A0">
        <w:rPr>
          <w:color w:val="auto"/>
        </w:rPr>
        <w:t>son</w:t>
      </w:r>
      <w:r w:rsidRPr="009329A3">
        <w:rPr>
          <w:color w:val="auto"/>
        </w:rPr>
        <w:t xml:space="preserve">, the </w:t>
      </w:r>
      <w:r w:rsidR="008918A0">
        <w:rPr>
          <w:color w:val="auto"/>
        </w:rPr>
        <w:t xml:space="preserve">DSHS </w:t>
      </w:r>
      <w:r w:rsidRPr="009329A3">
        <w:rPr>
          <w:color w:val="auto"/>
        </w:rPr>
        <w:t>Deputy Commissioner for Infectious Disease</w:t>
      </w:r>
      <w:r w:rsidR="00571683">
        <w:rPr>
          <w:color w:val="auto"/>
        </w:rPr>
        <w:t xml:space="preserve"> Prevention</w:t>
      </w:r>
      <w:r w:rsidRPr="009329A3">
        <w:rPr>
          <w:color w:val="auto"/>
        </w:rPr>
        <w:t xml:space="preserve">, provided an update to the committee regarding the sharing of </w:t>
      </w:r>
      <w:r w:rsidRPr="009329A3">
        <w:rPr>
          <w:color w:val="auto"/>
        </w:rPr>
        <w:lastRenderedPageBreak/>
        <w:t xml:space="preserve">immunization data. He emphasized that for the 50 contracted LHDs participating in the immunization program, it is essential for each </w:t>
      </w:r>
      <w:r w:rsidR="00571683">
        <w:rPr>
          <w:color w:val="auto"/>
        </w:rPr>
        <w:t>one</w:t>
      </w:r>
      <w:r w:rsidRPr="009329A3">
        <w:rPr>
          <w:color w:val="auto"/>
        </w:rPr>
        <w:t xml:space="preserve"> to designate a team member to access the online Snowflake and Tableau platforms. This designated individual will need to request access to the line-level data. Once granted access, each LHD will be able to view the system information relevant to their specific location via the dashboard.</w:t>
      </w:r>
    </w:p>
    <w:p w14:paraId="2BC8F4F2" w14:textId="77777777" w:rsidR="00A1726B" w:rsidRPr="009329A3" w:rsidRDefault="00A1726B" w:rsidP="00A1726B">
      <w:pPr>
        <w:rPr>
          <w:color w:val="auto"/>
        </w:rPr>
      </w:pPr>
    </w:p>
    <w:p w14:paraId="0D3B3D4F" w14:textId="052BF986" w:rsidR="00A1726B" w:rsidRPr="009329A3" w:rsidRDefault="008918A0" w:rsidP="00A1726B">
      <w:pPr>
        <w:rPr>
          <w:color w:val="auto"/>
        </w:rPr>
      </w:pPr>
      <w:r>
        <w:rPr>
          <w:color w:val="auto"/>
        </w:rPr>
        <w:t>Mr. Hutchinson provided</w:t>
      </w:r>
      <w:r w:rsidR="00571683">
        <w:rPr>
          <w:color w:val="auto"/>
        </w:rPr>
        <w:t xml:space="preserve"> </w:t>
      </w:r>
      <w:r w:rsidR="00A1726B" w:rsidRPr="009329A3">
        <w:rPr>
          <w:color w:val="auto"/>
        </w:rPr>
        <w:t xml:space="preserve">an update </w:t>
      </w:r>
      <w:r>
        <w:rPr>
          <w:color w:val="auto"/>
        </w:rPr>
        <w:t>about</w:t>
      </w:r>
      <w:r w:rsidR="00A1726B" w:rsidRPr="009329A3">
        <w:rPr>
          <w:color w:val="auto"/>
        </w:rPr>
        <w:t xml:space="preserve"> the Texas Insurance Assistance Program-PLUS which is an HIV insurance program that was expanded late last year. This expansion has enabled the purchase of insurance for 578 individuals in Texas during the open enrollment period, thereby providing them with access to a broader range of health care services beyond HIV care and medication. </w:t>
      </w:r>
    </w:p>
    <w:p w14:paraId="753CB229" w14:textId="34ABC5FC" w:rsidR="00A1726B" w:rsidRPr="009329A3" w:rsidRDefault="00A1726B" w:rsidP="00A1726B">
      <w:pPr>
        <w:rPr>
          <w:color w:val="auto"/>
        </w:rPr>
      </w:pPr>
      <w:r w:rsidRPr="009329A3">
        <w:rPr>
          <w:color w:val="auto"/>
        </w:rPr>
        <w:t>Lastly, progress is being made regarding Tuberculosis and Hansen’s disease data. Efforts are underway to finalize the 2024 data in the NEDSS system, with preliminary figures indicating a stable number of cases compared to 2023. This stability reflects ongoing public health efforts and monitoring in these areas.</w:t>
      </w:r>
    </w:p>
    <w:p w14:paraId="19B0C92E" w14:textId="77777777" w:rsidR="000128AB" w:rsidRPr="009329A3" w:rsidRDefault="000128AB" w:rsidP="00BF36B0">
      <w:pPr>
        <w:rPr>
          <w:color w:val="auto"/>
        </w:rPr>
      </w:pPr>
    </w:p>
    <w:p w14:paraId="590807E5" w14:textId="4BF06866" w:rsidR="00223024" w:rsidRPr="009329A3" w:rsidRDefault="003932B0" w:rsidP="00223024">
      <w:pPr>
        <w:rPr>
          <w:b/>
          <w:color w:val="auto"/>
        </w:rPr>
      </w:pPr>
      <w:r w:rsidRPr="009329A3">
        <w:rPr>
          <w:b/>
          <w:color w:val="auto"/>
        </w:rPr>
        <w:t>Data Modernization/Public Health Data Sharing Updates:</w:t>
      </w:r>
    </w:p>
    <w:p w14:paraId="69BF7B2E" w14:textId="77777777" w:rsidR="00A1726B" w:rsidRPr="009329A3" w:rsidRDefault="00A1726B" w:rsidP="00223024">
      <w:pPr>
        <w:rPr>
          <w:color w:val="auto"/>
        </w:rPr>
      </w:pPr>
    </w:p>
    <w:p w14:paraId="75EE4D90" w14:textId="7CD30FCF" w:rsidR="00A1726B" w:rsidRPr="009329A3" w:rsidRDefault="00A1726B" w:rsidP="00A1726B">
      <w:pPr>
        <w:rPr>
          <w:color w:val="auto"/>
        </w:rPr>
      </w:pPr>
      <w:r w:rsidRPr="009329A3">
        <w:rPr>
          <w:color w:val="auto"/>
        </w:rPr>
        <w:t xml:space="preserve">Ms. Imelda Garcia, the </w:t>
      </w:r>
      <w:r w:rsidR="00571683">
        <w:rPr>
          <w:color w:val="auto"/>
        </w:rPr>
        <w:t xml:space="preserve">DSHS </w:t>
      </w:r>
      <w:r w:rsidRPr="009329A3">
        <w:rPr>
          <w:color w:val="auto"/>
        </w:rPr>
        <w:t>Chief Deputy Commissioner</w:t>
      </w:r>
      <w:r w:rsidR="0019446B">
        <w:rPr>
          <w:color w:val="auto"/>
        </w:rPr>
        <w:t>,</w:t>
      </w:r>
      <w:r w:rsidR="00571683">
        <w:rPr>
          <w:color w:val="auto"/>
        </w:rPr>
        <w:t xml:space="preserve"> </w:t>
      </w:r>
      <w:r w:rsidR="008918A0">
        <w:rPr>
          <w:color w:val="auto"/>
        </w:rPr>
        <w:t>advised</w:t>
      </w:r>
      <w:r w:rsidRPr="009329A3">
        <w:rPr>
          <w:color w:val="auto"/>
        </w:rPr>
        <w:t xml:space="preserve"> that Ms. Monica Gamez has been tasked with assisting Mr. Hutchins</w:t>
      </w:r>
      <w:r w:rsidR="008918A0">
        <w:rPr>
          <w:color w:val="auto"/>
        </w:rPr>
        <w:t>on</w:t>
      </w:r>
      <w:r w:rsidRPr="009329A3">
        <w:rPr>
          <w:color w:val="auto"/>
        </w:rPr>
        <w:t xml:space="preserve"> </w:t>
      </w:r>
      <w:r w:rsidR="008918A0">
        <w:rPr>
          <w:color w:val="auto"/>
        </w:rPr>
        <w:t xml:space="preserve">in the Immunizations </w:t>
      </w:r>
      <w:r w:rsidRPr="009329A3">
        <w:rPr>
          <w:color w:val="auto"/>
        </w:rPr>
        <w:t>program. Consequently, Mr. Norris Harrel has taken on the role of Interim Director of the Office of Public Health Data Sharing and Modernization</w:t>
      </w:r>
      <w:r w:rsidR="00961F72">
        <w:rPr>
          <w:color w:val="auto"/>
        </w:rPr>
        <w:t>.</w:t>
      </w:r>
      <w:r w:rsidR="00BE6AE6">
        <w:rPr>
          <w:color w:val="auto"/>
        </w:rPr>
        <w:t xml:space="preserve"> </w:t>
      </w:r>
      <w:r w:rsidR="00961F72">
        <w:rPr>
          <w:color w:val="auto"/>
        </w:rPr>
        <w:t>Mr. Norris Harrell gave an update</w:t>
      </w:r>
      <w:r w:rsidRPr="009329A3">
        <w:rPr>
          <w:color w:val="auto"/>
        </w:rPr>
        <w:t xml:space="preserve"> on Vital Event Data Sharing</w:t>
      </w:r>
      <w:r w:rsidR="00961F72">
        <w:rPr>
          <w:color w:val="auto"/>
        </w:rPr>
        <w:t xml:space="preserve"> for</w:t>
      </w:r>
      <w:r w:rsidRPr="009329A3">
        <w:rPr>
          <w:color w:val="auto"/>
        </w:rPr>
        <w:t xml:space="preserve"> 42 LH</w:t>
      </w:r>
      <w:r w:rsidR="00961F72">
        <w:rPr>
          <w:color w:val="auto"/>
        </w:rPr>
        <w:t>D</w:t>
      </w:r>
      <w:r w:rsidRPr="009329A3">
        <w:rPr>
          <w:color w:val="auto"/>
        </w:rPr>
        <w:t>s. Additionally, the Texas Health Care Information Collection (THCIC) utilizes Snowflake technology to share information with 41 LH</w:t>
      </w:r>
      <w:r w:rsidR="00961F72">
        <w:rPr>
          <w:color w:val="auto"/>
        </w:rPr>
        <w:t>D</w:t>
      </w:r>
      <w:r w:rsidRPr="009329A3">
        <w:rPr>
          <w:color w:val="auto"/>
        </w:rPr>
        <w:t xml:space="preserve">s. </w:t>
      </w:r>
    </w:p>
    <w:p w14:paraId="1FBAE215" w14:textId="1785DD2B" w:rsidR="00A1726B" w:rsidRPr="009329A3" w:rsidRDefault="00BE6AE6" w:rsidP="00A1726B">
      <w:pPr>
        <w:rPr>
          <w:color w:val="auto"/>
        </w:rPr>
      </w:pPr>
      <w:bookmarkStart w:id="5" w:name="_Hlk192160367"/>
      <w:r>
        <w:rPr>
          <w:color w:val="auto"/>
        </w:rPr>
        <w:t>He</w:t>
      </w:r>
      <w:r w:rsidR="00961F72">
        <w:rPr>
          <w:color w:val="auto"/>
        </w:rPr>
        <w:t xml:space="preserve"> explained that</w:t>
      </w:r>
      <w:r w:rsidR="00A1726B" w:rsidRPr="009329A3">
        <w:rPr>
          <w:color w:val="auto"/>
        </w:rPr>
        <w:t xml:space="preserve"> hospital discharge data information is updated quarterly for public access.</w:t>
      </w:r>
      <w:r w:rsidR="00183CBE">
        <w:rPr>
          <w:color w:val="auto"/>
        </w:rPr>
        <w:t xml:space="preserve"> </w:t>
      </w:r>
      <w:r w:rsidR="00A1726B" w:rsidRPr="009329A3">
        <w:rPr>
          <w:color w:val="auto"/>
        </w:rPr>
        <w:t>Line-level data is available in Snowflake</w:t>
      </w:r>
      <w:r w:rsidR="00183CBE">
        <w:rPr>
          <w:color w:val="auto"/>
        </w:rPr>
        <w:t xml:space="preserve"> and</w:t>
      </w:r>
      <w:r w:rsidR="00A1726B" w:rsidRPr="009329A3">
        <w:rPr>
          <w:color w:val="auto"/>
        </w:rPr>
        <w:t xml:space="preserve"> aggregate Tableau dashboards have been deployed into production as of January 31, 2025. Although access requests have been limited thus far, it is acknowledged that the rollout is still in its early stages.</w:t>
      </w:r>
    </w:p>
    <w:p w14:paraId="5F80077C" w14:textId="77777777" w:rsidR="00A1726B" w:rsidRPr="009329A3" w:rsidRDefault="00A1726B" w:rsidP="00A1726B">
      <w:pPr>
        <w:rPr>
          <w:color w:val="auto"/>
        </w:rPr>
      </w:pPr>
    </w:p>
    <w:p w14:paraId="4DAC014E" w14:textId="4571754D" w:rsidR="00A1726B" w:rsidRPr="009329A3" w:rsidRDefault="00A1726B" w:rsidP="00A1726B">
      <w:pPr>
        <w:rPr>
          <w:color w:val="auto"/>
        </w:rPr>
      </w:pPr>
      <w:r w:rsidRPr="009329A3">
        <w:rPr>
          <w:color w:val="auto"/>
        </w:rPr>
        <w:t>Currently, the only PII shared includes patient'</w:t>
      </w:r>
      <w:r w:rsidR="003A102C">
        <w:rPr>
          <w:color w:val="auto"/>
        </w:rPr>
        <w:t>s</w:t>
      </w:r>
      <w:r w:rsidRPr="009329A3">
        <w:rPr>
          <w:color w:val="auto"/>
        </w:rPr>
        <w:t xml:space="preserve"> </w:t>
      </w:r>
      <w:r w:rsidR="003A102C">
        <w:rPr>
          <w:color w:val="auto"/>
        </w:rPr>
        <w:t>name</w:t>
      </w:r>
      <w:r w:rsidRPr="009329A3">
        <w:rPr>
          <w:color w:val="auto"/>
        </w:rPr>
        <w:t xml:space="preserve"> and date of birth. Should more detailed information be required, a separate request must be submitted. There are further PII elements that were not initially intended for sharing; however, as the program evolves, there is a willingness to explore the inclusion of additional data. At present, no specific timeline has been established for these changes.</w:t>
      </w:r>
    </w:p>
    <w:p w14:paraId="5ABADE55" w14:textId="77777777" w:rsidR="00A1726B" w:rsidRPr="009329A3" w:rsidRDefault="00A1726B" w:rsidP="00A1726B">
      <w:pPr>
        <w:rPr>
          <w:color w:val="auto"/>
        </w:rPr>
      </w:pPr>
    </w:p>
    <w:p w14:paraId="4DF04A48" w14:textId="28EC1B87" w:rsidR="00A1726B" w:rsidRPr="009329A3" w:rsidRDefault="00A1726B" w:rsidP="00A1726B">
      <w:pPr>
        <w:rPr>
          <w:color w:val="auto"/>
        </w:rPr>
      </w:pPr>
      <w:r w:rsidRPr="009329A3">
        <w:rPr>
          <w:color w:val="auto"/>
        </w:rPr>
        <w:lastRenderedPageBreak/>
        <w:t xml:space="preserve">Webinar training sessions for the National Electronic Disease Surveillance System (NEDSS) are available, along with specific data sets when needed. A Community of Practice has been initiated, and there are hopes for growing participation over time. A feedback survey will be distributed to the </w:t>
      </w:r>
      <w:r w:rsidR="00961F72">
        <w:rPr>
          <w:color w:val="auto"/>
        </w:rPr>
        <w:t>LHDs</w:t>
      </w:r>
      <w:r w:rsidR="00961F72" w:rsidRPr="009329A3">
        <w:rPr>
          <w:color w:val="auto"/>
        </w:rPr>
        <w:t xml:space="preserve"> </w:t>
      </w:r>
      <w:r w:rsidRPr="009329A3">
        <w:rPr>
          <w:color w:val="auto"/>
        </w:rPr>
        <w:t xml:space="preserve">soon to </w:t>
      </w:r>
      <w:r w:rsidR="00961F72">
        <w:rPr>
          <w:color w:val="auto"/>
        </w:rPr>
        <w:t>assess need</w:t>
      </w:r>
      <w:r w:rsidRPr="009329A3">
        <w:rPr>
          <w:color w:val="auto"/>
        </w:rPr>
        <w:t xml:space="preserve"> in utilizing the new systems.</w:t>
      </w:r>
    </w:p>
    <w:p w14:paraId="165E791C" w14:textId="77777777" w:rsidR="00A1726B" w:rsidRPr="009329A3" w:rsidRDefault="00A1726B" w:rsidP="00A1726B">
      <w:pPr>
        <w:rPr>
          <w:color w:val="auto"/>
        </w:rPr>
      </w:pPr>
    </w:p>
    <w:p w14:paraId="4158EF8E" w14:textId="4D70F849" w:rsidR="00A1726B" w:rsidRPr="009329A3" w:rsidRDefault="00A1726B" w:rsidP="00A1726B">
      <w:pPr>
        <w:rPr>
          <w:color w:val="auto"/>
        </w:rPr>
      </w:pPr>
      <w:r w:rsidRPr="009329A3">
        <w:rPr>
          <w:color w:val="auto"/>
        </w:rPr>
        <w:t xml:space="preserve">In terms of NEDSS </w:t>
      </w:r>
      <w:r w:rsidR="00961F72">
        <w:rPr>
          <w:color w:val="auto"/>
        </w:rPr>
        <w:t>p</w:t>
      </w:r>
      <w:r w:rsidRPr="009329A3">
        <w:rPr>
          <w:color w:val="auto"/>
        </w:rPr>
        <w:t xml:space="preserve">rovisional </w:t>
      </w:r>
      <w:r w:rsidR="00961F72">
        <w:rPr>
          <w:color w:val="auto"/>
        </w:rPr>
        <w:t>s</w:t>
      </w:r>
      <w:r w:rsidRPr="009329A3">
        <w:rPr>
          <w:color w:val="auto"/>
        </w:rPr>
        <w:t xml:space="preserve">haring, the </w:t>
      </w:r>
      <w:r w:rsidR="007C786E" w:rsidRPr="007C786E">
        <w:rPr>
          <w:color w:val="auto"/>
        </w:rPr>
        <w:t xml:space="preserve">State Health Analytics and Reporting Platform </w:t>
      </w:r>
      <w:r w:rsidRPr="009329A3">
        <w:rPr>
          <w:color w:val="auto"/>
        </w:rPr>
        <w:t>initiative is designed to share basic case data, which encompasses aggregate data in Tableau and line-level data through Snowflake. Phase 2 of this initiative is tentatively expected to launch on February 20, 2025.</w:t>
      </w:r>
    </w:p>
    <w:p w14:paraId="0BEADFE6" w14:textId="77777777" w:rsidR="00A1726B" w:rsidRPr="009329A3" w:rsidRDefault="00A1726B" w:rsidP="00A1726B">
      <w:pPr>
        <w:rPr>
          <w:color w:val="auto"/>
        </w:rPr>
      </w:pPr>
    </w:p>
    <w:p w14:paraId="4C9C2EB4" w14:textId="1C651AF7" w:rsidR="00A1726B" w:rsidRPr="009329A3" w:rsidRDefault="00A1726B" w:rsidP="00A1726B">
      <w:pPr>
        <w:rPr>
          <w:color w:val="auto"/>
        </w:rPr>
      </w:pPr>
      <w:r w:rsidRPr="009329A3">
        <w:rPr>
          <w:color w:val="auto"/>
        </w:rPr>
        <w:t xml:space="preserve">The </w:t>
      </w:r>
      <w:r w:rsidR="0042774F">
        <w:rPr>
          <w:color w:val="auto"/>
        </w:rPr>
        <w:t>Local Health Entity</w:t>
      </w:r>
      <w:r w:rsidRPr="009329A3">
        <w:rPr>
          <w:color w:val="auto"/>
        </w:rPr>
        <w:t xml:space="preserve"> Enablement Project aims to bolster partnerships and enhance collaboration with Local Health Entities regarding public health data sharing. </w:t>
      </w:r>
      <w:r w:rsidR="0042774F">
        <w:rPr>
          <w:color w:val="auto"/>
        </w:rPr>
        <w:t xml:space="preserve">DSHS </w:t>
      </w:r>
      <w:r w:rsidRPr="009329A3">
        <w:rPr>
          <w:color w:val="auto"/>
        </w:rPr>
        <w:t>plans to solicit feedback, tentatively scheduled for late February or early March 2025.</w:t>
      </w:r>
    </w:p>
    <w:p w14:paraId="1EB8996B" w14:textId="77777777" w:rsidR="00A1726B" w:rsidRPr="009329A3" w:rsidRDefault="00A1726B" w:rsidP="00A1726B">
      <w:pPr>
        <w:rPr>
          <w:color w:val="auto"/>
        </w:rPr>
      </w:pPr>
    </w:p>
    <w:p w14:paraId="2AE2522C" w14:textId="01D2BA30" w:rsidR="00A1726B" w:rsidRPr="009329A3" w:rsidRDefault="00A1726B" w:rsidP="00A1726B">
      <w:pPr>
        <w:rPr>
          <w:color w:val="auto"/>
        </w:rPr>
      </w:pPr>
      <w:r w:rsidRPr="009329A3">
        <w:rPr>
          <w:color w:val="auto"/>
        </w:rPr>
        <w:t xml:space="preserve">Regarding the transition of data, the current plan involves the </w:t>
      </w:r>
      <w:r w:rsidR="007C786E" w:rsidRPr="007C786E">
        <w:rPr>
          <w:color w:val="auto"/>
        </w:rPr>
        <w:t>State of Texas Access Reform</w:t>
      </w:r>
      <w:r w:rsidR="00571683">
        <w:rPr>
          <w:color w:val="auto"/>
        </w:rPr>
        <w:t xml:space="preserve"> </w:t>
      </w:r>
      <w:r w:rsidRPr="009329A3">
        <w:rPr>
          <w:color w:val="auto"/>
        </w:rPr>
        <w:t xml:space="preserve">project, which aims to shift HIV and </w:t>
      </w:r>
      <w:r w:rsidR="00045BE6">
        <w:rPr>
          <w:color w:val="auto"/>
        </w:rPr>
        <w:t>p</w:t>
      </w:r>
      <w:r w:rsidRPr="009329A3">
        <w:rPr>
          <w:color w:val="auto"/>
        </w:rPr>
        <w:t xml:space="preserve">ublic </w:t>
      </w:r>
      <w:r w:rsidR="00045BE6">
        <w:rPr>
          <w:color w:val="auto"/>
        </w:rPr>
        <w:t>h</w:t>
      </w:r>
      <w:r w:rsidRPr="009329A3">
        <w:rPr>
          <w:color w:val="auto"/>
        </w:rPr>
        <w:t xml:space="preserve">ealth </w:t>
      </w:r>
      <w:r w:rsidR="00045BE6">
        <w:rPr>
          <w:color w:val="auto"/>
        </w:rPr>
        <w:t>f</w:t>
      </w:r>
      <w:r w:rsidRPr="009329A3">
        <w:rPr>
          <w:color w:val="auto"/>
        </w:rPr>
        <w:t>ollow-</w:t>
      </w:r>
      <w:r w:rsidR="00045BE6">
        <w:rPr>
          <w:color w:val="auto"/>
        </w:rPr>
        <w:t>u</w:t>
      </w:r>
      <w:r w:rsidRPr="009329A3">
        <w:rPr>
          <w:color w:val="auto"/>
        </w:rPr>
        <w:t xml:space="preserve">p </w:t>
      </w:r>
      <w:r w:rsidR="00045BE6">
        <w:rPr>
          <w:color w:val="auto"/>
        </w:rPr>
        <w:t>s</w:t>
      </w:r>
      <w:r w:rsidRPr="009329A3">
        <w:rPr>
          <w:color w:val="auto"/>
        </w:rPr>
        <w:t xml:space="preserve">urveillance </w:t>
      </w:r>
      <w:r w:rsidR="00045BE6">
        <w:rPr>
          <w:color w:val="auto"/>
        </w:rPr>
        <w:t>a</w:t>
      </w:r>
      <w:r w:rsidRPr="009329A3">
        <w:rPr>
          <w:color w:val="auto"/>
        </w:rPr>
        <w:t>ctivities to NEDSS. The anticipated go-live date for this transition is January 2026, with</w:t>
      </w:r>
      <w:r w:rsidR="00045BE6" w:rsidRPr="00045BE6">
        <w:t xml:space="preserve"> </w:t>
      </w:r>
      <w:r w:rsidR="00045BE6" w:rsidRPr="00045BE6">
        <w:rPr>
          <w:color w:val="auto"/>
        </w:rPr>
        <w:t>Enhanced HIV AIDS Reporting System</w:t>
      </w:r>
      <w:r w:rsidR="00045BE6">
        <w:rPr>
          <w:color w:val="auto"/>
        </w:rPr>
        <w:t xml:space="preserve"> </w:t>
      </w:r>
      <w:r w:rsidRPr="009329A3">
        <w:rPr>
          <w:color w:val="auto"/>
        </w:rPr>
        <w:t>continuing to be utilized in the background.</w:t>
      </w:r>
    </w:p>
    <w:p w14:paraId="00F8FE9D" w14:textId="77777777" w:rsidR="00571683" w:rsidRPr="009329A3" w:rsidRDefault="00571683" w:rsidP="00A1726B">
      <w:pPr>
        <w:rPr>
          <w:color w:val="auto"/>
        </w:rPr>
      </w:pPr>
    </w:p>
    <w:bookmarkEnd w:id="5"/>
    <w:p w14:paraId="30ED8E7E" w14:textId="74692934" w:rsidR="00BF36B0" w:rsidRPr="009329A3" w:rsidRDefault="00BF36B0" w:rsidP="00BF36B0">
      <w:pPr>
        <w:rPr>
          <w:color w:val="auto"/>
        </w:rPr>
      </w:pPr>
      <w:r w:rsidRPr="009329A3">
        <w:rPr>
          <w:b/>
          <w:color w:val="auto"/>
        </w:rPr>
        <w:t>Public Comment:</w:t>
      </w:r>
      <w:r w:rsidR="00571683">
        <w:rPr>
          <w:color w:val="auto"/>
        </w:rPr>
        <w:t xml:space="preserve"> </w:t>
      </w:r>
      <w:r w:rsidRPr="009329A3">
        <w:rPr>
          <w:color w:val="auto"/>
        </w:rPr>
        <w:t>No public comment.</w:t>
      </w:r>
    </w:p>
    <w:p w14:paraId="2480422E" w14:textId="77777777" w:rsidR="00BF36B0" w:rsidRPr="009329A3" w:rsidRDefault="00BF36B0" w:rsidP="00BF36B0">
      <w:pPr>
        <w:rPr>
          <w:color w:val="auto"/>
        </w:rPr>
      </w:pPr>
    </w:p>
    <w:p w14:paraId="734F54AA" w14:textId="04C87385" w:rsidR="00BF36B0" w:rsidRPr="009329A3" w:rsidRDefault="00BF36B0" w:rsidP="00BF36B0">
      <w:pPr>
        <w:rPr>
          <w:color w:val="auto"/>
        </w:rPr>
      </w:pPr>
      <w:r w:rsidRPr="009329A3">
        <w:rPr>
          <w:b/>
          <w:color w:val="auto"/>
        </w:rPr>
        <w:t>Timelines, Next steps, Announcements, and Future Meeting Dates</w:t>
      </w:r>
      <w:r w:rsidR="00C33007" w:rsidRPr="009329A3">
        <w:rPr>
          <w:b/>
          <w:color w:val="auto"/>
        </w:rPr>
        <w:t>:</w:t>
      </w:r>
      <w:r w:rsidRPr="009329A3">
        <w:rPr>
          <w:color w:val="auto"/>
        </w:rPr>
        <w:t xml:space="preserve"> </w:t>
      </w:r>
    </w:p>
    <w:p w14:paraId="75F1E52C" w14:textId="77777777" w:rsidR="00A1726B" w:rsidRPr="009329A3" w:rsidRDefault="00A1726B" w:rsidP="00BF36B0">
      <w:pPr>
        <w:rPr>
          <w:color w:val="auto"/>
        </w:rPr>
      </w:pPr>
    </w:p>
    <w:p w14:paraId="2561B2E2" w14:textId="0A0694B1" w:rsidR="00A1726B" w:rsidRPr="009329A3" w:rsidRDefault="0042774F" w:rsidP="00A1726B">
      <w:pPr>
        <w:rPr>
          <w:color w:val="auto"/>
        </w:rPr>
      </w:pPr>
      <w:r>
        <w:rPr>
          <w:color w:val="auto"/>
        </w:rPr>
        <w:t>Mr. William</w:t>
      </w:r>
      <w:r w:rsidR="00571683">
        <w:rPr>
          <w:color w:val="auto"/>
        </w:rPr>
        <w:t>s</w:t>
      </w:r>
      <w:r>
        <w:rPr>
          <w:color w:val="auto"/>
        </w:rPr>
        <w:t xml:space="preserve"> asked that the agenda item regarding</w:t>
      </w:r>
      <w:r w:rsidR="00A1726B" w:rsidRPr="009329A3">
        <w:rPr>
          <w:color w:val="auto"/>
        </w:rPr>
        <w:t xml:space="preserve"> </w:t>
      </w:r>
      <w:r>
        <w:rPr>
          <w:color w:val="auto"/>
        </w:rPr>
        <w:t>f</w:t>
      </w:r>
      <w:r w:rsidR="00A1726B" w:rsidRPr="009329A3">
        <w:rPr>
          <w:color w:val="auto"/>
        </w:rPr>
        <w:t xml:space="preserve">ederal </w:t>
      </w:r>
      <w:r>
        <w:rPr>
          <w:color w:val="auto"/>
        </w:rPr>
        <w:t>f</w:t>
      </w:r>
      <w:r w:rsidR="00A1726B" w:rsidRPr="009329A3">
        <w:rPr>
          <w:color w:val="auto"/>
        </w:rPr>
        <w:t xml:space="preserve">unding and its potential impacts on </w:t>
      </w:r>
      <w:r w:rsidR="002B2678">
        <w:rPr>
          <w:color w:val="auto"/>
        </w:rPr>
        <w:t>LHDs</w:t>
      </w:r>
      <w:r>
        <w:rPr>
          <w:color w:val="auto"/>
        </w:rPr>
        <w:t xml:space="preserve"> remain on future agendas</w:t>
      </w:r>
      <w:r w:rsidR="00A1726B" w:rsidRPr="009329A3">
        <w:rPr>
          <w:color w:val="auto"/>
        </w:rPr>
        <w:t>.</w:t>
      </w:r>
    </w:p>
    <w:p w14:paraId="30184A1D" w14:textId="77777777" w:rsidR="00A1726B" w:rsidRPr="009329A3" w:rsidRDefault="00A1726B" w:rsidP="00A1726B">
      <w:pPr>
        <w:rPr>
          <w:color w:val="auto"/>
        </w:rPr>
      </w:pPr>
    </w:p>
    <w:p w14:paraId="2EE0155A" w14:textId="2BAD2B04" w:rsidR="00A1726B" w:rsidRPr="009329A3" w:rsidRDefault="002B2678" w:rsidP="00A1726B">
      <w:pPr>
        <w:rPr>
          <w:color w:val="auto"/>
        </w:rPr>
      </w:pPr>
      <w:r>
        <w:rPr>
          <w:color w:val="auto"/>
        </w:rPr>
        <w:t xml:space="preserve">Ms. </w:t>
      </w:r>
      <w:r w:rsidR="0042774F">
        <w:rPr>
          <w:color w:val="auto"/>
        </w:rPr>
        <w:t>Glenna Laughlin advised the committee that n</w:t>
      </w:r>
      <w:r w:rsidR="00A1726B" w:rsidRPr="009329A3">
        <w:rPr>
          <w:color w:val="auto"/>
        </w:rPr>
        <w:t xml:space="preserve">ominations have been submitted for the positions on the committee that are approaching expiration. Individuals who have been nominated are currently in the process of submitting their applications. These applications are </w:t>
      </w:r>
      <w:r w:rsidR="0042774F">
        <w:rPr>
          <w:color w:val="auto"/>
        </w:rPr>
        <w:t>currently being scored by the review team.</w:t>
      </w:r>
    </w:p>
    <w:p w14:paraId="659FD6DD" w14:textId="77777777" w:rsidR="00A1726B" w:rsidRPr="009329A3" w:rsidRDefault="00A1726B" w:rsidP="00A1726B">
      <w:pPr>
        <w:rPr>
          <w:color w:val="auto"/>
        </w:rPr>
      </w:pPr>
    </w:p>
    <w:p w14:paraId="61BAF67B" w14:textId="4002CCD4" w:rsidR="00A1726B" w:rsidRDefault="00A1726B" w:rsidP="00A1726B">
      <w:pPr>
        <w:rPr>
          <w:color w:val="auto"/>
        </w:rPr>
      </w:pPr>
      <w:r w:rsidRPr="009329A3">
        <w:rPr>
          <w:color w:val="auto"/>
        </w:rPr>
        <w:t>The next meeting is scheduled for April 9, 2025.</w:t>
      </w:r>
    </w:p>
    <w:p w14:paraId="50BC8FF9" w14:textId="77777777" w:rsidR="00082B2E" w:rsidRPr="00082B2E" w:rsidRDefault="00082B2E" w:rsidP="00BF36B0">
      <w:pPr>
        <w:rPr>
          <w:color w:val="auto"/>
        </w:rPr>
      </w:pPr>
    </w:p>
    <w:p w14:paraId="6F80B849" w14:textId="58A31E26" w:rsidR="00C33007" w:rsidRPr="00F05395" w:rsidRDefault="00BF36B0" w:rsidP="00BF36B0">
      <w:pPr>
        <w:rPr>
          <w:b/>
          <w:color w:val="auto"/>
        </w:rPr>
      </w:pPr>
      <w:r w:rsidRPr="00F05395">
        <w:rPr>
          <w:b/>
          <w:color w:val="auto"/>
        </w:rPr>
        <w:t>Adjourn</w:t>
      </w:r>
      <w:r w:rsidR="00C33007" w:rsidRPr="00F05395">
        <w:rPr>
          <w:b/>
          <w:color w:val="auto"/>
        </w:rPr>
        <w:t>:</w:t>
      </w:r>
    </w:p>
    <w:p w14:paraId="05278C5A" w14:textId="034C7689" w:rsidR="00BF36B0" w:rsidRPr="00695FF0" w:rsidRDefault="00BF36B0" w:rsidP="00BF36B0">
      <w:pPr>
        <w:rPr>
          <w:color w:val="auto"/>
        </w:rPr>
      </w:pPr>
      <w:r w:rsidRPr="00695FF0">
        <w:rPr>
          <w:color w:val="auto"/>
        </w:rPr>
        <w:t xml:space="preserve">Dr. </w:t>
      </w:r>
      <w:r w:rsidR="00695FF0" w:rsidRPr="00695FF0">
        <w:rPr>
          <w:color w:val="auto"/>
        </w:rPr>
        <w:t xml:space="preserve">Philip </w:t>
      </w:r>
      <w:r w:rsidRPr="00695FF0">
        <w:rPr>
          <w:color w:val="auto"/>
        </w:rPr>
        <w:t>Huang made a motion to adjourn the meeting</w:t>
      </w:r>
      <w:r w:rsidR="00695FF0">
        <w:rPr>
          <w:color w:val="auto"/>
        </w:rPr>
        <w:t xml:space="preserve"> </w:t>
      </w:r>
      <w:r w:rsidR="00695FF0" w:rsidRPr="00695FF0">
        <w:rPr>
          <w:color w:val="auto"/>
        </w:rPr>
        <w:t xml:space="preserve">Ms. </w:t>
      </w:r>
      <w:r w:rsidR="00E078E9">
        <w:rPr>
          <w:color w:val="auto"/>
        </w:rPr>
        <w:t>Lisa Dick</w:t>
      </w:r>
      <w:r w:rsidRPr="00695FF0">
        <w:rPr>
          <w:color w:val="auto"/>
        </w:rPr>
        <w:t xml:space="preserve"> seconded the motion. Motion carried. Meeting adjourned.</w:t>
      </w:r>
    </w:p>
    <w:p w14:paraId="59400833" w14:textId="77777777" w:rsidR="00BF36B0" w:rsidRPr="006E51FE" w:rsidRDefault="00BF36B0" w:rsidP="00BF36B0">
      <w:pPr>
        <w:tabs>
          <w:tab w:val="left" w:pos="360"/>
          <w:tab w:val="left" w:pos="720"/>
        </w:tabs>
        <w:autoSpaceDE w:val="0"/>
        <w:autoSpaceDN w:val="0"/>
        <w:adjustRightInd w:val="0"/>
        <w:jc w:val="both"/>
        <w:rPr>
          <w:color w:val="FF0000"/>
        </w:rPr>
      </w:pPr>
    </w:p>
    <w:p w14:paraId="08876C84" w14:textId="77777777" w:rsidR="00BF36B0" w:rsidRPr="00F05395" w:rsidRDefault="00BF36B0" w:rsidP="00BF36B0">
      <w:pPr>
        <w:tabs>
          <w:tab w:val="left" w:pos="360"/>
          <w:tab w:val="left" w:pos="720"/>
        </w:tabs>
        <w:autoSpaceDE w:val="0"/>
        <w:autoSpaceDN w:val="0"/>
        <w:adjustRightInd w:val="0"/>
        <w:jc w:val="both"/>
        <w:rPr>
          <w:noProof/>
          <w:color w:val="auto"/>
        </w:rPr>
      </w:pPr>
      <w:r w:rsidRPr="00F05395">
        <w:rPr>
          <w:color w:val="auto"/>
        </w:rPr>
        <w:t>Approved:</w:t>
      </w:r>
      <w:r w:rsidRPr="00F05395">
        <w:rPr>
          <w:noProof/>
          <w:color w:val="auto"/>
        </w:rPr>
        <w:tab/>
      </w:r>
      <w:r w:rsidRPr="00F05395">
        <w:rPr>
          <w:noProof/>
          <w:color w:val="auto"/>
        </w:rPr>
        <w:tab/>
      </w:r>
    </w:p>
    <w:p w14:paraId="4E5AAB37" w14:textId="77777777" w:rsidR="00BF36B0" w:rsidRPr="00F05395" w:rsidRDefault="00BF36B0" w:rsidP="00BF36B0">
      <w:pPr>
        <w:tabs>
          <w:tab w:val="left" w:pos="360"/>
          <w:tab w:val="left" w:pos="720"/>
        </w:tabs>
        <w:autoSpaceDE w:val="0"/>
        <w:autoSpaceDN w:val="0"/>
        <w:adjustRightInd w:val="0"/>
        <w:jc w:val="both"/>
        <w:rPr>
          <w:noProof/>
          <w:color w:val="auto"/>
        </w:rPr>
      </w:pPr>
    </w:p>
    <w:p w14:paraId="07673DB7" w14:textId="77777777" w:rsidR="00BF36B0" w:rsidRPr="00F05395" w:rsidRDefault="00BF36B0" w:rsidP="00BF36B0">
      <w:pPr>
        <w:tabs>
          <w:tab w:val="left" w:pos="360"/>
          <w:tab w:val="left" w:pos="720"/>
        </w:tabs>
        <w:autoSpaceDE w:val="0"/>
        <w:autoSpaceDN w:val="0"/>
        <w:adjustRightInd w:val="0"/>
        <w:jc w:val="both"/>
        <w:rPr>
          <w:color w:val="auto"/>
        </w:rPr>
      </w:pPr>
      <w:r w:rsidRPr="00F05395">
        <w:rPr>
          <w:color w:val="auto"/>
        </w:rPr>
        <w:t>__________________________________________________________</w:t>
      </w:r>
    </w:p>
    <w:p w14:paraId="7A1EF066" w14:textId="60C923D0" w:rsidR="006D70DE" w:rsidRPr="00F05395" w:rsidRDefault="00BF36B0" w:rsidP="00D71871">
      <w:pPr>
        <w:tabs>
          <w:tab w:val="left" w:pos="360"/>
          <w:tab w:val="left" w:pos="720"/>
        </w:tabs>
        <w:autoSpaceDE w:val="0"/>
        <w:autoSpaceDN w:val="0"/>
        <w:adjustRightInd w:val="0"/>
        <w:jc w:val="both"/>
        <w:rPr>
          <w:color w:val="auto"/>
        </w:rPr>
      </w:pPr>
      <w:r w:rsidRPr="00F05395">
        <w:rPr>
          <w:color w:val="auto"/>
        </w:rPr>
        <w:t>Stephen L. Williams, Committee Chair                   Date</w:t>
      </w:r>
    </w:p>
    <w:sectPr w:rsidR="006D70DE" w:rsidRPr="00F05395" w:rsidSect="00FE0BD4">
      <w:headerReference w:type="default" r:id="rId10"/>
      <w:headerReference w:type="first" r:id="rId11"/>
      <w:footerReference w:type="first" r:id="rId12"/>
      <w:pgSz w:w="12240" w:h="15840"/>
      <w:pgMar w:top="1800" w:right="1440" w:bottom="180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5F7DC" w14:textId="77777777" w:rsidR="00876984" w:rsidRDefault="00876984" w:rsidP="00CE404B">
      <w:r>
        <w:separator/>
      </w:r>
    </w:p>
  </w:endnote>
  <w:endnote w:type="continuationSeparator" w:id="0">
    <w:p w14:paraId="2F02CB72" w14:textId="77777777" w:rsidR="00876984" w:rsidRDefault="00876984" w:rsidP="00CE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9D7C" w14:textId="78632F52" w:rsidR="00FE0BD4" w:rsidRPr="00FE0BD4" w:rsidRDefault="00FE0BD4" w:rsidP="00FE0BD4">
    <w:pPr>
      <w:tabs>
        <w:tab w:val="center" w:pos="4320"/>
        <w:tab w:val="right" w:pos="8640"/>
      </w:tabs>
      <w:spacing w:line="276" w:lineRule="auto"/>
      <w:jc w:val="center"/>
      <w:rPr>
        <w:rFonts w:ascii="Segoe UI Semibold" w:hAnsi="Segoe UI Semibold"/>
        <w:color w:val="022167" w:themeColor="text1"/>
        <w:sz w:val="18"/>
        <w:szCs w:val="18"/>
      </w:rPr>
    </w:pPr>
    <w:r w:rsidRPr="00FE0BD4">
      <w:rPr>
        <w:rFonts w:ascii="Segoe UI Semibold" w:hAnsi="Segoe UI Semibold"/>
        <w:color w:val="022167" w:themeColor="text1"/>
        <w:sz w:val="18"/>
        <w:szCs w:val="18"/>
      </w:rPr>
      <w:t xml:space="preserve">P.O. Box 149347 • Austin, </w:t>
    </w:r>
    <w:r w:rsidR="00CF4765" w:rsidRPr="00FE0BD4">
      <w:rPr>
        <w:rFonts w:ascii="Segoe UI Semibold" w:hAnsi="Segoe UI Semibold"/>
        <w:color w:val="022167" w:themeColor="text1"/>
        <w:sz w:val="18"/>
        <w:szCs w:val="18"/>
      </w:rPr>
      <w:t>Texas 78714</w:t>
    </w:r>
    <w:r w:rsidRPr="00FE0BD4">
      <w:rPr>
        <w:rFonts w:ascii="Segoe UI Semibold" w:hAnsi="Segoe UI Semibold"/>
        <w:color w:val="022167" w:themeColor="text1"/>
        <w:sz w:val="18"/>
        <w:szCs w:val="18"/>
      </w:rPr>
      <w:t>-9347 • Phone</w:t>
    </w:r>
    <w:r w:rsidR="00183A71">
      <w:rPr>
        <w:rFonts w:ascii="Segoe UI Semibold" w:hAnsi="Segoe UI Semibold"/>
        <w:color w:val="022167" w:themeColor="text1"/>
        <w:sz w:val="18"/>
        <w:szCs w:val="18"/>
      </w:rPr>
      <w:t>: 888-963-7111 • TTY: 800-735-29</w:t>
    </w:r>
    <w:r w:rsidRPr="00FE0BD4">
      <w:rPr>
        <w:rFonts w:ascii="Segoe UI Semibold" w:hAnsi="Segoe UI Semibold"/>
        <w:color w:val="022167" w:themeColor="text1"/>
        <w:sz w:val="18"/>
        <w:szCs w:val="18"/>
      </w:rPr>
      <w:t xml:space="preserve">89 • </w:t>
    </w:r>
    <w:r w:rsidRPr="00FE0BD4">
      <w:rPr>
        <w:rFonts w:ascii="Segoe UI Semibold" w:hAnsi="Segoe UI Semibold"/>
        <w:i/>
        <w:color w:val="022167" w:themeColor="text1"/>
        <w:sz w:val="18"/>
        <w:szCs w:val="18"/>
      </w:rPr>
      <w:t>dshs.texas.gov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3F7C7" w14:textId="77777777" w:rsidR="00876984" w:rsidRDefault="00876984" w:rsidP="00CE404B">
      <w:r>
        <w:separator/>
      </w:r>
    </w:p>
  </w:footnote>
  <w:footnote w:type="continuationSeparator" w:id="0">
    <w:p w14:paraId="798B0F97" w14:textId="77777777" w:rsidR="00876984" w:rsidRDefault="00876984" w:rsidP="00CE4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6C1D" w14:textId="1B446545" w:rsidR="00CE404B" w:rsidRDefault="00BF36B0" w:rsidP="00012332">
    <w:pPr>
      <w:pStyle w:val="Header"/>
    </w:pPr>
    <w:r>
      <w:t>PHFPC Meeting Minutes</w:t>
    </w:r>
  </w:p>
  <w:p w14:paraId="6F3B147F" w14:textId="7FA29D3A" w:rsidR="002A3CB3" w:rsidRDefault="002B1739" w:rsidP="00012332">
    <w:pPr>
      <w:pStyle w:val="Header"/>
    </w:pPr>
    <w:r>
      <w:t>February 12, 2025</w:t>
    </w:r>
  </w:p>
  <w:p w14:paraId="08A7CE5C" w14:textId="77777777" w:rsidR="00012332" w:rsidRDefault="00012332" w:rsidP="00012332">
    <w:pPr>
      <w:pStyle w:val="Header"/>
    </w:pPr>
    <w:r>
      <w:fldChar w:fldCharType="begin"/>
    </w:r>
    <w:r>
      <w:instrText xml:space="preserve"> PAGE   \* MERGEFORMAT </w:instrText>
    </w:r>
    <w:r>
      <w:fldChar w:fldCharType="separate"/>
    </w:r>
    <w:r w:rsidR="00CD03EF">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AFAE" w14:textId="77777777" w:rsidR="00CE404B" w:rsidRDefault="000E4519" w:rsidP="00955603">
    <w:pPr>
      <w:pStyle w:val="Header-Page1"/>
    </w:pPr>
    <w:r>
      <w:drawing>
        <wp:anchor distT="0" distB="0" distL="114300" distR="114300" simplePos="0" relativeHeight="251659264" behindDoc="0" locked="0" layoutInCell="1" allowOverlap="1" wp14:anchorId="3AE2DEBA" wp14:editId="2C875931">
          <wp:simplePos x="0" y="0"/>
          <wp:positionH relativeFrom="column">
            <wp:posOffset>-891540</wp:posOffset>
          </wp:positionH>
          <wp:positionV relativeFrom="paragraph">
            <wp:posOffset>0</wp:posOffset>
          </wp:positionV>
          <wp:extent cx="7734300" cy="13487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7737151" cy="134923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3D5C"/>
    <w:multiLevelType w:val="hybridMultilevel"/>
    <w:tmpl w:val="98BE55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D554A"/>
    <w:multiLevelType w:val="hybridMultilevel"/>
    <w:tmpl w:val="9B383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EE70FE"/>
    <w:multiLevelType w:val="hybridMultilevel"/>
    <w:tmpl w:val="321C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262BA2"/>
    <w:multiLevelType w:val="hybridMultilevel"/>
    <w:tmpl w:val="4326559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56D14ABE"/>
    <w:multiLevelType w:val="hybridMultilevel"/>
    <w:tmpl w:val="22988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921265">
    <w:abstractNumId w:val="1"/>
  </w:num>
  <w:num w:numId="2" w16cid:durableId="1361249188">
    <w:abstractNumId w:val="3"/>
  </w:num>
  <w:num w:numId="3" w16cid:durableId="2045054648">
    <w:abstractNumId w:val="0"/>
  </w:num>
  <w:num w:numId="4" w16cid:durableId="1359772711">
    <w:abstractNumId w:val="2"/>
  </w:num>
  <w:num w:numId="5" w16cid:durableId="50009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6B0"/>
    <w:rsid w:val="00003F06"/>
    <w:rsid w:val="0000490D"/>
    <w:rsid w:val="00012332"/>
    <w:rsid w:val="000128AB"/>
    <w:rsid w:val="000157B7"/>
    <w:rsid w:val="0002156D"/>
    <w:rsid w:val="00021FA0"/>
    <w:rsid w:val="00022FDD"/>
    <w:rsid w:val="000248BB"/>
    <w:rsid w:val="00031ECC"/>
    <w:rsid w:val="000320B4"/>
    <w:rsid w:val="000356B2"/>
    <w:rsid w:val="00035FAF"/>
    <w:rsid w:val="0004153C"/>
    <w:rsid w:val="0004255B"/>
    <w:rsid w:val="000427F2"/>
    <w:rsid w:val="0004311E"/>
    <w:rsid w:val="00045BE6"/>
    <w:rsid w:val="000465D1"/>
    <w:rsid w:val="00053651"/>
    <w:rsid w:val="00061567"/>
    <w:rsid w:val="00061EF6"/>
    <w:rsid w:val="00062472"/>
    <w:rsid w:val="000634CA"/>
    <w:rsid w:val="00064558"/>
    <w:rsid w:val="00064962"/>
    <w:rsid w:val="0007279A"/>
    <w:rsid w:val="000746F3"/>
    <w:rsid w:val="000747A2"/>
    <w:rsid w:val="00076487"/>
    <w:rsid w:val="000766D3"/>
    <w:rsid w:val="0008021A"/>
    <w:rsid w:val="00080BD9"/>
    <w:rsid w:val="000825EC"/>
    <w:rsid w:val="00082B2E"/>
    <w:rsid w:val="00092F4F"/>
    <w:rsid w:val="00093E09"/>
    <w:rsid w:val="00097405"/>
    <w:rsid w:val="000A01D0"/>
    <w:rsid w:val="000A3ED2"/>
    <w:rsid w:val="000A5243"/>
    <w:rsid w:val="000A58E6"/>
    <w:rsid w:val="000A5C52"/>
    <w:rsid w:val="000B0346"/>
    <w:rsid w:val="000B2132"/>
    <w:rsid w:val="000B2BBD"/>
    <w:rsid w:val="000B3A4C"/>
    <w:rsid w:val="000C5177"/>
    <w:rsid w:val="000C5F27"/>
    <w:rsid w:val="000D57BE"/>
    <w:rsid w:val="000E086A"/>
    <w:rsid w:val="000E4519"/>
    <w:rsid w:val="000F1175"/>
    <w:rsid w:val="000F263E"/>
    <w:rsid w:val="000F273A"/>
    <w:rsid w:val="000F64CD"/>
    <w:rsid w:val="00103AD8"/>
    <w:rsid w:val="001074A4"/>
    <w:rsid w:val="00110E4D"/>
    <w:rsid w:val="001123ED"/>
    <w:rsid w:val="00112BFA"/>
    <w:rsid w:val="00120DBF"/>
    <w:rsid w:val="00124B5E"/>
    <w:rsid w:val="00130B92"/>
    <w:rsid w:val="00132A45"/>
    <w:rsid w:val="00140EC9"/>
    <w:rsid w:val="00141813"/>
    <w:rsid w:val="00144C82"/>
    <w:rsid w:val="001472B9"/>
    <w:rsid w:val="0015270D"/>
    <w:rsid w:val="00154E80"/>
    <w:rsid w:val="0015701C"/>
    <w:rsid w:val="001572AA"/>
    <w:rsid w:val="001572B0"/>
    <w:rsid w:val="00160906"/>
    <w:rsid w:val="00162908"/>
    <w:rsid w:val="00163C2F"/>
    <w:rsid w:val="001656D0"/>
    <w:rsid w:val="001665A1"/>
    <w:rsid w:val="00170CFB"/>
    <w:rsid w:val="00174497"/>
    <w:rsid w:val="001772E2"/>
    <w:rsid w:val="00183A71"/>
    <w:rsid w:val="00183CBE"/>
    <w:rsid w:val="00184889"/>
    <w:rsid w:val="0019446B"/>
    <w:rsid w:val="00195145"/>
    <w:rsid w:val="00195EAE"/>
    <w:rsid w:val="001A19BD"/>
    <w:rsid w:val="001A1E5D"/>
    <w:rsid w:val="001A553D"/>
    <w:rsid w:val="001A562E"/>
    <w:rsid w:val="001B049A"/>
    <w:rsid w:val="001B3F43"/>
    <w:rsid w:val="001B700B"/>
    <w:rsid w:val="001C267C"/>
    <w:rsid w:val="001C323E"/>
    <w:rsid w:val="001C49C8"/>
    <w:rsid w:val="001C74F6"/>
    <w:rsid w:val="001C74F7"/>
    <w:rsid w:val="001D07F2"/>
    <w:rsid w:val="001D55FD"/>
    <w:rsid w:val="001E78C4"/>
    <w:rsid w:val="001F0B07"/>
    <w:rsid w:val="001F2A70"/>
    <w:rsid w:val="00200A86"/>
    <w:rsid w:val="00201A63"/>
    <w:rsid w:val="00203AA2"/>
    <w:rsid w:val="00205799"/>
    <w:rsid w:val="002077FF"/>
    <w:rsid w:val="002101C0"/>
    <w:rsid w:val="00210EE6"/>
    <w:rsid w:val="002145B0"/>
    <w:rsid w:val="002176B6"/>
    <w:rsid w:val="002214DC"/>
    <w:rsid w:val="00223024"/>
    <w:rsid w:val="00232AB8"/>
    <w:rsid w:val="00242694"/>
    <w:rsid w:val="00243C1F"/>
    <w:rsid w:val="002544C7"/>
    <w:rsid w:val="00255C10"/>
    <w:rsid w:val="002608A7"/>
    <w:rsid w:val="0026153C"/>
    <w:rsid w:val="00271A91"/>
    <w:rsid w:val="0028135D"/>
    <w:rsid w:val="0028264B"/>
    <w:rsid w:val="00283A9A"/>
    <w:rsid w:val="002848A7"/>
    <w:rsid w:val="00290219"/>
    <w:rsid w:val="002929A3"/>
    <w:rsid w:val="00294F00"/>
    <w:rsid w:val="002A3CB3"/>
    <w:rsid w:val="002B1347"/>
    <w:rsid w:val="002B1739"/>
    <w:rsid w:val="002B2678"/>
    <w:rsid w:val="002B5155"/>
    <w:rsid w:val="002C112E"/>
    <w:rsid w:val="002C3BA6"/>
    <w:rsid w:val="002C702B"/>
    <w:rsid w:val="002D4DEE"/>
    <w:rsid w:val="002D633A"/>
    <w:rsid w:val="002D6FE5"/>
    <w:rsid w:val="002E09B2"/>
    <w:rsid w:val="002E1712"/>
    <w:rsid w:val="002E6738"/>
    <w:rsid w:val="002F5310"/>
    <w:rsid w:val="002F7446"/>
    <w:rsid w:val="002F7C0E"/>
    <w:rsid w:val="00300681"/>
    <w:rsid w:val="00302314"/>
    <w:rsid w:val="00302387"/>
    <w:rsid w:val="00303672"/>
    <w:rsid w:val="00304651"/>
    <w:rsid w:val="00310E84"/>
    <w:rsid w:val="0031271E"/>
    <w:rsid w:val="00323EEC"/>
    <w:rsid w:val="00325CF4"/>
    <w:rsid w:val="00325F18"/>
    <w:rsid w:val="003303E2"/>
    <w:rsid w:val="00351072"/>
    <w:rsid w:val="00355FD8"/>
    <w:rsid w:val="0035656E"/>
    <w:rsid w:val="00371066"/>
    <w:rsid w:val="0037151B"/>
    <w:rsid w:val="00374CE8"/>
    <w:rsid w:val="00384898"/>
    <w:rsid w:val="00385756"/>
    <w:rsid w:val="003870AB"/>
    <w:rsid w:val="003932B0"/>
    <w:rsid w:val="003A102C"/>
    <w:rsid w:val="003B348D"/>
    <w:rsid w:val="003B34C2"/>
    <w:rsid w:val="003B470A"/>
    <w:rsid w:val="003C13EE"/>
    <w:rsid w:val="003D5E3A"/>
    <w:rsid w:val="003D6A05"/>
    <w:rsid w:val="003E0035"/>
    <w:rsid w:val="003E167D"/>
    <w:rsid w:val="003F0B8C"/>
    <w:rsid w:val="003F4B8E"/>
    <w:rsid w:val="004016FA"/>
    <w:rsid w:val="004023B6"/>
    <w:rsid w:val="004062EB"/>
    <w:rsid w:val="00414F77"/>
    <w:rsid w:val="00420096"/>
    <w:rsid w:val="004247C1"/>
    <w:rsid w:val="00426DF6"/>
    <w:rsid w:val="00426FDD"/>
    <w:rsid w:val="0042774F"/>
    <w:rsid w:val="00431027"/>
    <w:rsid w:val="00442314"/>
    <w:rsid w:val="00444F98"/>
    <w:rsid w:val="004453C0"/>
    <w:rsid w:val="00454CCA"/>
    <w:rsid w:val="004701EC"/>
    <w:rsid w:val="00472DB8"/>
    <w:rsid w:val="004741BD"/>
    <w:rsid w:val="00480A42"/>
    <w:rsid w:val="00490577"/>
    <w:rsid w:val="0049072A"/>
    <w:rsid w:val="00493588"/>
    <w:rsid w:val="00493C74"/>
    <w:rsid w:val="00497391"/>
    <w:rsid w:val="004979B1"/>
    <w:rsid w:val="004A0EC5"/>
    <w:rsid w:val="004A0F10"/>
    <w:rsid w:val="004A2A10"/>
    <w:rsid w:val="004A3129"/>
    <w:rsid w:val="004A3CC6"/>
    <w:rsid w:val="004A63DD"/>
    <w:rsid w:val="004A66AC"/>
    <w:rsid w:val="004A69B8"/>
    <w:rsid w:val="004B5453"/>
    <w:rsid w:val="004B6B55"/>
    <w:rsid w:val="004C36D0"/>
    <w:rsid w:val="004C42B4"/>
    <w:rsid w:val="004D10F7"/>
    <w:rsid w:val="004D3B9A"/>
    <w:rsid w:val="004E080A"/>
    <w:rsid w:val="004E6930"/>
    <w:rsid w:val="004F18F8"/>
    <w:rsid w:val="004F50FB"/>
    <w:rsid w:val="00500E1C"/>
    <w:rsid w:val="00510FA6"/>
    <w:rsid w:val="00513459"/>
    <w:rsid w:val="00521024"/>
    <w:rsid w:val="005227DA"/>
    <w:rsid w:val="005247CB"/>
    <w:rsid w:val="00527F2C"/>
    <w:rsid w:val="00530FEC"/>
    <w:rsid w:val="00531FDE"/>
    <w:rsid w:val="005338C2"/>
    <w:rsid w:val="005371E6"/>
    <w:rsid w:val="0054077C"/>
    <w:rsid w:val="0054383F"/>
    <w:rsid w:val="0054456A"/>
    <w:rsid w:val="0054596D"/>
    <w:rsid w:val="00560CAD"/>
    <w:rsid w:val="0056286B"/>
    <w:rsid w:val="00570AE9"/>
    <w:rsid w:val="00571683"/>
    <w:rsid w:val="00571775"/>
    <w:rsid w:val="005776C6"/>
    <w:rsid w:val="00581F3C"/>
    <w:rsid w:val="00586629"/>
    <w:rsid w:val="00597BE4"/>
    <w:rsid w:val="005A009C"/>
    <w:rsid w:val="005A0919"/>
    <w:rsid w:val="005A12E1"/>
    <w:rsid w:val="005A3CF9"/>
    <w:rsid w:val="005A5D5C"/>
    <w:rsid w:val="005A736E"/>
    <w:rsid w:val="005B027E"/>
    <w:rsid w:val="005B307D"/>
    <w:rsid w:val="005B4DEA"/>
    <w:rsid w:val="005B51EA"/>
    <w:rsid w:val="005C19C4"/>
    <w:rsid w:val="005C3BEE"/>
    <w:rsid w:val="005C68E9"/>
    <w:rsid w:val="005D23D9"/>
    <w:rsid w:val="005E0C93"/>
    <w:rsid w:val="005E1593"/>
    <w:rsid w:val="005F47D9"/>
    <w:rsid w:val="006047F8"/>
    <w:rsid w:val="006070EA"/>
    <w:rsid w:val="00607F37"/>
    <w:rsid w:val="00611851"/>
    <w:rsid w:val="006160F8"/>
    <w:rsid w:val="00626F0C"/>
    <w:rsid w:val="00635F56"/>
    <w:rsid w:val="00650BD7"/>
    <w:rsid w:val="006644AB"/>
    <w:rsid w:val="00666C00"/>
    <w:rsid w:val="00666DA2"/>
    <w:rsid w:val="00666F4D"/>
    <w:rsid w:val="00670B45"/>
    <w:rsid w:val="00674ED5"/>
    <w:rsid w:val="00677C0C"/>
    <w:rsid w:val="00685BF4"/>
    <w:rsid w:val="00694392"/>
    <w:rsid w:val="00695FF0"/>
    <w:rsid w:val="00696B80"/>
    <w:rsid w:val="006A607C"/>
    <w:rsid w:val="006B2898"/>
    <w:rsid w:val="006B4E1A"/>
    <w:rsid w:val="006B4FA2"/>
    <w:rsid w:val="006B594B"/>
    <w:rsid w:val="006C2E50"/>
    <w:rsid w:val="006C4FD5"/>
    <w:rsid w:val="006D101F"/>
    <w:rsid w:val="006D70DE"/>
    <w:rsid w:val="006E213F"/>
    <w:rsid w:val="006E51FE"/>
    <w:rsid w:val="006E56D1"/>
    <w:rsid w:val="006E6967"/>
    <w:rsid w:val="006E753E"/>
    <w:rsid w:val="006F385E"/>
    <w:rsid w:val="0070337F"/>
    <w:rsid w:val="00705DD8"/>
    <w:rsid w:val="00706DB1"/>
    <w:rsid w:val="007075F9"/>
    <w:rsid w:val="00710935"/>
    <w:rsid w:val="00711D95"/>
    <w:rsid w:val="00712115"/>
    <w:rsid w:val="00715976"/>
    <w:rsid w:val="00715F0C"/>
    <w:rsid w:val="0072087B"/>
    <w:rsid w:val="00720AEB"/>
    <w:rsid w:val="0072104C"/>
    <w:rsid w:val="00721054"/>
    <w:rsid w:val="007372EA"/>
    <w:rsid w:val="0073799D"/>
    <w:rsid w:val="00743154"/>
    <w:rsid w:val="00747ADB"/>
    <w:rsid w:val="00750CBB"/>
    <w:rsid w:val="0075457F"/>
    <w:rsid w:val="007577D4"/>
    <w:rsid w:val="00771BB3"/>
    <w:rsid w:val="00772C76"/>
    <w:rsid w:val="00773463"/>
    <w:rsid w:val="00773546"/>
    <w:rsid w:val="00785C03"/>
    <w:rsid w:val="007909DC"/>
    <w:rsid w:val="00793DAC"/>
    <w:rsid w:val="007940BB"/>
    <w:rsid w:val="007A13AB"/>
    <w:rsid w:val="007B0635"/>
    <w:rsid w:val="007B285B"/>
    <w:rsid w:val="007B54E0"/>
    <w:rsid w:val="007C786E"/>
    <w:rsid w:val="007D0065"/>
    <w:rsid w:val="007D3B9D"/>
    <w:rsid w:val="007D4E81"/>
    <w:rsid w:val="007D7A45"/>
    <w:rsid w:val="007E2AAA"/>
    <w:rsid w:val="007E5A53"/>
    <w:rsid w:val="007F3FA0"/>
    <w:rsid w:val="007F583D"/>
    <w:rsid w:val="007F5E08"/>
    <w:rsid w:val="007F7E45"/>
    <w:rsid w:val="00804EF5"/>
    <w:rsid w:val="008055EC"/>
    <w:rsid w:val="00805F64"/>
    <w:rsid w:val="00814F56"/>
    <w:rsid w:val="008179F2"/>
    <w:rsid w:val="00823171"/>
    <w:rsid w:val="00823794"/>
    <w:rsid w:val="00835DC7"/>
    <w:rsid w:val="0084476D"/>
    <w:rsid w:val="00844A38"/>
    <w:rsid w:val="0085208B"/>
    <w:rsid w:val="008556C8"/>
    <w:rsid w:val="00855835"/>
    <w:rsid w:val="00856844"/>
    <w:rsid w:val="00856AA4"/>
    <w:rsid w:val="0086018E"/>
    <w:rsid w:val="00861A46"/>
    <w:rsid w:val="008628D7"/>
    <w:rsid w:val="0086319C"/>
    <w:rsid w:val="00863FCF"/>
    <w:rsid w:val="00867C71"/>
    <w:rsid w:val="00871FB6"/>
    <w:rsid w:val="00872B0F"/>
    <w:rsid w:val="00872B8F"/>
    <w:rsid w:val="00876984"/>
    <w:rsid w:val="00885EA4"/>
    <w:rsid w:val="008918A0"/>
    <w:rsid w:val="00894F5D"/>
    <w:rsid w:val="00897E66"/>
    <w:rsid w:val="008A1E9D"/>
    <w:rsid w:val="008A1EB6"/>
    <w:rsid w:val="008A3202"/>
    <w:rsid w:val="008A4D94"/>
    <w:rsid w:val="008A5F7F"/>
    <w:rsid w:val="008A7C62"/>
    <w:rsid w:val="008B1EE7"/>
    <w:rsid w:val="008B7660"/>
    <w:rsid w:val="008C3E74"/>
    <w:rsid w:val="008C716E"/>
    <w:rsid w:val="008D0DE3"/>
    <w:rsid w:val="008D1931"/>
    <w:rsid w:val="008D1F5B"/>
    <w:rsid w:val="008D48F4"/>
    <w:rsid w:val="008D4A62"/>
    <w:rsid w:val="008E18B8"/>
    <w:rsid w:val="008E1D6C"/>
    <w:rsid w:val="008E4197"/>
    <w:rsid w:val="008E5486"/>
    <w:rsid w:val="008E7464"/>
    <w:rsid w:val="008E7FE8"/>
    <w:rsid w:val="008F1535"/>
    <w:rsid w:val="008F5F3C"/>
    <w:rsid w:val="0090195F"/>
    <w:rsid w:val="00911F1B"/>
    <w:rsid w:val="0091202E"/>
    <w:rsid w:val="009329A3"/>
    <w:rsid w:val="00932EBE"/>
    <w:rsid w:val="00935214"/>
    <w:rsid w:val="009416FD"/>
    <w:rsid w:val="00942885"/>
    <w:rsid w:val="009530D8"/>
    <w:rsid w:val="00954341"/>
    <w:rsid w:val="00955603"/>
    <w:rsid w:val="00961F72"/>
    <w:rsid w:val="009709E6"/>
    <w:rsid w:val="009770D5"/>
    <w:rsid w:val="00977210"/>
    <w:rsid w:val="00977B9B"/>
    <w:rsid w:val="009833EC"/>
    <w:rsid w:val="00984BA3"/>
    <w:rsid w:val="0099499E"/>
    <w:rsid w:val="00995DB0"/>
    <w:rsid w:val="00996702"/>
    <w:rsid w:val="009A2C7D"/>
    <w:rsid w:val="009A479B"/>
    <w:rsid w:val="009B1EE5"/>
    <w:rsid w:val="009B3328"/>
    <w:rsid w:val="009C2A4C"/>
    <w:rsid w:val="009D0408"/>
    <w:rsid w:val="009D78EC"/>
    <w:rsid w:val="009D7D83"/>
    <w:rsid w:val="009E4367"/>
    <w:rsid w:val="009E7085"/>
    <w:rsid w:val="009F01CE"/>
    <w:rsid w:val="009F5FAD"/>
    <w:rsid w:val="009F6CEC"/>
    <w:rsid w:val="00A04DAE"/>
    <w:rsid w:val="00A11EA0"/>
    <w:rsid w:val="00A15A60"/>
    <w:rsid w:val="00A1726B"/>
    <w:rsid w:val="00A233E2"/>
    <w:rsid w:val="00A32507"/>
    <w:rsid w:val="00A35B92"/>
    <w:rsid w:val="00A36702"/>
    <w:rsid w:val="00A36FD9"/>
    <w:rsid w:val="00A37724"/>
    <w:rsid w:val="00A41109"/>
    <w:rsid w:val="00A4119B"/>
    <w:rsid w:val="00A433D2"/>
    <w:rsid w:val="00A5367B"/>
    <w:rsid w:val="00A6199D"/>
    <w:rsid w:val="00A63E96"/>
    <w:rsid w:val="00A63F93"/>
    <w:rsid w:val="00A65D2F"/>
    <w:rsid w:val="00A666F5"/>
    <w:rsid w:val="00A71045"/>
    <w:rsid w:val="00A778DF"/>
    <w:rsid w:val="00A82672"/>
    <w:rsid w:val="00A90C30"/>
    <w:rsid w:val="00A911D3"/>
    <w:rsid w:val="00AA0B7A"/>
    <w:rsid w:val="00AB57DC"/>
    <w:rsid w:val="00AC103B"/>
    <w:rsid w:val="00AC1931"/>
    <w:rsid w:val="00AC1A7B"/>
    <w:rsid w:val="00AC37DB"/>
    <w:rsid w:val="00AC4313"/>
    <w:rsid w:val="00AD29FA"/>
    <w:rsid w:val="00AE2592"/>
    <w:rsid w:val="00AE40F8"/>
    <w:rsid w:val="00AF0464"/>
    <w:rsid w:val="00AF1D8F"/>
    <w:rsid w:val="00AF2D95"/>
    <w:rsid w:val="00AF3B8A"/>
    <w:rsid w:val="00B00A2C"/>
    <w:rsid w:val="00B016D6"/>
    <w:rsid w:val="00B05A60"/>
    <w:rsid w:val="00B10BDE"/>
    <w:rsid w:val="00B10E85"/>
    <w:rsid w:val="00B16DBC"/>
    <w:rsid w:val="00B1723E"/>
    <w:rsid w:val="00B22F6B"/>
    <w:rsid w:val="00B2667A"/>
    <w:rsid w:val="00B31265"/>
    <w:rsid w:val="00B3491A"/>
    <w:rsid w:val="00B41047"/>
    <w:rsid w:val="00B50B03"/>
    <w:rsid w:val="00B5392E"/>
    <w:rsid w:val="00B64967"/>
    <w:rsid w:val="00B6770B"/>
    <w:rsid w:val="00B73964"/>
    <w:rsid w:val="00B86836"/>
    <w:rsid w:val="00B91755"/>
    <w:rsid w:val="00B92BB2"/>
    <w:rsid w:val="00B94195"/>
    <w:rsid w:val="00B94FE1"/>
    <w:rsid w:val="00BA1769"/>
    <w:rsid w:val="00BA28C0"/>
    <w:rsid w:val="00BA314A"/>
    <w:rsid w:val="00BB0267"/>
    <w:rsid w:val="00BB5A3D"/>
    <w:rsid w:val="00BB7826"/>
    <w:rsid w:val="00BC0EB0"/>
    <w:rsid w:val="00BC22F6"/>
    <w:rsid w:val="00BC2559"/>
    <w:rsid w:val="00BC30DC"/>
    <w:rsid w:val="00BC336A"/>
    <w:rsid w:val="00BC4C07"/>
    <w:rsid w:val="00BC580F"/>
    <w:rsid w:val="00BC6265"/>
    <w:rsid w:val="00BC7ED1"/>
    <w:rsid w:val="00BD57E6"/>
    <w:rsid w:val="00BE657D"/>
    <w:rsid w:val="00BE6AE6"/>
    <w:rsid w:val="00BE7AED"/>
    <w:rsid w:val="00BF02F2"/>
    <w:rsid w:val="00BF0CF3"/>
    <w:rsid w:val="00BF26A2"/>
    <w:rsid w:val="00BF36B0"/>
    <w:rsid w:val="00BF641C"/>
    <w:rsid w:val="00C149E2"/>
    <w:rsid w:val="00C210A1"/>
    <w:rsid w:val="00C23D66"/>
    <w:rsid w:val="00C26DD7"/>
    <w:rsid w:val="00C31D15"/>
    <w:rsid w:val="00C33007"/>
    <w:rsid w:val="00C35ECF"/>
    <w:rsid w:val="00C43794"/>
    <w:rsid w:val="00C45370"/>
    <w:rsid w:val="00C50524"/>
    <w:rsid w:val="00C50617"/>
    <w:rsid w:val="00C55D88"/>
    <w:rsid w:val="00C60BE3"/>
    <w:rsid w:val="00C62177"/>
    <w:rsid w:val="00C66D21"/>
    <w:rsid w:val="00C71299"/>
    <w:rsid w:val="00C7398A"/>
    <w:rsid w:val="00C77C7B"/>
    <w:rsid w:val="00C81618"/>
    <w:rsid w:val="00C876B7"/>
    <w:rsid w:val="00C877F4"/>
    <w:rsid w:val="00C91A7F"/>
    <w:rsid w:val="00C9388B"/>
    <w:rsid w:val="00CA643C"/>
    <w:rsid w:val="00CB2CAC"/>
    <w:rsid w:val="00CB5C06"/>
    <w:rsid w:val="00CC2307"/>
    <w:rsid w:val="00CC5424"/>
    <w:rsid w:val="00CD03EF"/>
    <w:rsid w:val="00CD5892"/>
    <w:rsid w:val="00CD7B28"/>
    <w:rsid w:val="00CE37B0"/>
    <w:rsid w:val="00CE404B"/>
    <w:rsid w:val="00CE45EB"/>
    <w:rsid w:val="00CF3B88"/>
    <w:rsid w:val="00CF4765"/>
    <w:rsid w:val="00CF5023"/>
    <w:rsid w:val="00D03B68"/>
    <w:rsid w:val="00D03DCF"/>
    <w:rsid w:val="00D04406"/>
    <w:rsid w:val="00D07E27"/>
    <w:rsid w:val="00D121CB"/>
    <w:rsid w:val="00D15DB9"/>
    <w:rsid w:val="00D21F93"/>
    <w:rsid w:val="00D2311D"/>
    <w:rsid w:val="00D2506C"/>
    <w:rsid w:val="00D30420"/>
    <w:rsid w:val="00D414F1"/>
    <w:rsid w:val="00D421DF"/>
    <w:rsid w:val="00D44496"/>
    <w:rsid w:val="00D44961"/>
    <w:rsid w:val="00D44A9C"/>
    <w:rsid w:val="00D52795"/>
    <w:rsid w:val="00D52FC3"/>
    <w:rsid w:val="00D63F49"/>
    <w:rsid w:val="00D71871"/>
    <w:rsid w:val="00D733BF"/>
    <w:rsid w:val="00D74DA4"/>
    <w:rsid w:val="00D87489"/>
    <w:rsid w:val="00D90500"/>
    <w:rsid w:val="00D9303D"/>
    <w:rsid w:val="00D93833"/>
    <w:rsid w:val="00DA0A3D"/>
    <w:rsid w:val="00DA0C5F"/>
    <w:rsid w:val="00DA603F"/>
    <w:rsid w:val="00DB3E12"/>
    <w:rsid w:val="00DB4B4A"/>
    <w:rsid w:val="00DC4B20"/>
    <w:rsid w:val="00DC4C3C"/>
    <w:rsid w:val="00DC5D74"/>
    <w:rsid w:val="00DD0A4E"/>
    <w:rsid w:val="00DD6155"/>
    <w:rsid w:val="00DE4DD9"/>
    <w:rsid w:val="00DE6677"/>
    <w:rsid w:val="00DE68F1"/>
    <w:rsid w:val="00DF778C"/>
    <w:rsid w:val="00E078E9"/>
    <w:rsid w:val="00E101EC"/>
    <w:rsid w:val="00E130CC"/>
    <w:rsid w:val="00E13ABB"/>
    <w:rsid w:val="00E13C69"/>
    <w:rsid w:val="00E14DDC"/>
    <w:rsid w:val="00E274C2"/>
    <w:rsid w:val="00E332FE"/>
    <w:rsid w:val="00E522A1"/>
    <w:rsid w:val="00E662CC"/>
    <w:rsid w:val="00E73F08"/>
    <w:rsid w:val="00E755FD"/>
    <w:rsid w:val="00E76A8D"/>
    <w:rsid w:val="00E76EB2"/>
    <w:rsid w:val="00E90351"/>
    <w:rsid w:val="00E91A05"/>
    <w:rsid w:val="00E957B6"/>
    <w:rsid w:val="00E96E01"/>
    <w:rsid w:val="00EA1A80"/>
    <w:rsid w:val="00EB3BA8"/>
    <w:rsid w:val="00EC0327"/>
    <w:rsid w:val="00EC333D"/>
    <w:rsid w:val="00ED52A0"/>
    <w:rsid w:val="00ED6AD9"/>
    <w:rsid w:val="00EE3234"/>
    <w:rsid w:val="00EE3A64"/>
    <w:rsid w:val="00EE471C"/>
    <w:rsid w:val="00EF3072"/>
    <w:rsid w:val="00EF4D82"/>
    <w:rsid w:val="00F01862"/>
    <w:rsid w:val="00F03D24"/>
    <w:rsid w:val="00F05395"/>
    <w:rsid w:val="00F12B5A"/>
    <w:rsid w:val="00F15152"/>
    <w:rsid w:val="00F16DFA"/>
    <w:rsid w:val="00F21511"/>
    <w:rsid w:val="00F22FDB"/>
    <w:rsid w:val="00F23B2F"/>
    <w:rsid w:val="00F23B41"/>
    <w:rsid w:val="00F2581E"/>
    <w:rsid w:val="00F25E20"/>
    <w:rsid w:val="00F26A1E"/>
    <w:rsid w:val="00F26F42"/>
    <w:rsid w:val="00F35224"/>
    <w:rsid w:val="00F36864"/>
    <w:rsid w:val="00F45A6D"/>
    <w:rsid w:val="00F46019"/>
    <w:rsid w:val="00F46945"/>
    <w:rsid w:val="00F50E45"/>
    <w:rsid w:val="00F55258"/>
    <w:rsid w:val="00F60E2D"/>
    <w:rsid w:val="00F72997"/>
    <w:rsid w:val="00F74161"/>
    <w:rsid w:val="00F744DC"/>
    <w:rsid w:val="00F8403F"/>
    <w:rsid w:val="00F93E44"/>
    <w:rsid w:val="00FA010B"/>
    <w:rsid w:val="00FA2C7D"/>
    <w:rsid w:val="00FA33F7"/>
    <w:rsid w:val="00FA3542"/>
    <w:rsid w:val="00FA43CA"/>
    <w:rsid w:val="00FA73D7"/>
    <w:rsid w:val="00FB1862"/>
    <w:rsid w:val="00FB34C7"/>
    <w:rsid w:val="00FB403D"/>
    <w:rsid w:val="00FB44FB"/>
    <w:rsid w:val="00FB451F"/>
    <w:rsid w:val="00FB5DEE"/>
    <w:rsid w:val="00FC2DBE"/>
    <w:rsid w:val="00FC44DF"/>
    <w:rsid w:val="00FC538B"/>
    <w:rsid w:val="00FC6305"/>
    <w:rsid w:val="00FE0BD4"/>
    <w:rsid w:val="00FE2D5B"/>
    <w:rsid w:val="00FF7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11A664"/>
  <w15:docId w15:val="{3A374B7D-D571-463E-B8FC-B061A703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6B0"/>
    <w:rPr>
      <w:color w:val="000000" w:themeColor="text2"/>
    </w:rPr>
  </w:style>
  <w:style w:type="paragraph" w:styleId="Heading1">
    <w:name w:val="heading 1"/>
    <w:basedOn w:val="Normal"/>
    <w:next w:val="Normal"/>
    <w:link w:val="Heading1Char"/>
    <w:uiPriority w:val="9"/>
    <w:qFormat/>
    <w:rsid w:val="00D21F93"/>
    <w:pPr>
      <w:keepNext/>
      <w:keepLines/>
      <w:spacing w:before="240"/>
      <w:outlineLvl w:val="0"/>
    </w:pPr>
    <w:rPr>
      <w:rFonts w:asciiTheme="majorHAnsi" w:eastAsiaTheme="majorEastAsia" w:hAnsiTheme="majorHAnsi" w:cstheme="majorBidi"/>
      <w:color w:val="022167" w:themeColor="text1"/>
      <w:sz w:val="32"/>
      <w:szCs w:val="32"/>
    </w:rPr>
  </w:style>
  <w:style w:type="paragraph" w:styleId="Heading2">
    <w:name w:val="heading 2"/>
    <w:basedOn w:val="Normal"/>
    <w:next w:val="Normal"/>
    <w:link w:val="Heading2Char"/>
    <w:uiPriority w:val="9"/>
    <w:semiHidden/>
    <w:unhideWhenUsed/>
    <w:qFormat/>
    <w:rsid w:val="00D21F93"/>
    <w:pPr>
      <w:keepNext/>
      <w:keepLines/>
      <w:spacing w:before="40"/>
      <w:outlineLvl w:val="1"/>
    </w:pPr>
    <w:rPr>
      <w:rFonts w:asciiTheme="majorHAnsi" w:eastAsiaTheme="majorEastAsia" w:hAnsiTheme="majorHAnsi" w:cstheme="majorBidi"/>
      <w:color w:val="022167" w:themeColor="text1"/>
      <w:sz w:val="26"/>
      <w:szCs w:val="26"/>
    </w:rPr>
  </w:style>
  <w:style w:type="paragraph" w:styleId="Heading3">
    <w:name w:val="heading 3"/>
    <w:basedOn w:val="Normal"/>
    <w:next w:val="Normal"/>
    <w:link w:val="Heading3Char"/>
    <w:uiPriority w:val="9"/>
    <w:semiHidden/>
    <w:unhideWhenUsed/>
    <w:qFormat/>
    <w:rsid w:val="0000490D"/>
    <w:pPr>
      <w:keepNext/>
      <w:keepLines/>
      <w:spacing w:before="4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0490D"/>
    <w:pPr>
      <w:keepNext/>
      <w:keepLines/>
      <w:spacing w:before="4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00490D"/>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0490D"/>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0490D"/>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0490D"/>
    <w:pPr>
      <w:keepNext/>
      <w:keepLines/>
      <w:spacing w:before="4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semiHidden/>
    <w:unhideWhenUsed/>
    <w:qFormat/>
    <w:rsid w:val="0000490D"/>
    <w:pPr>
      <w:keepNext/>
      <w:keepLines/>
      <w:spacing w:before="40" w:line="276" w:lineRule="auto"/>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B86836"/>
    <w:pPr>
      <w:tabs>
        <w:tab w:val="center" w:pos="4320"/>
        <w:tab w:val="right" w:pos="8640"/>
      </w:tabs>
      <w:spacing w:before="480" w:after="600"/>
      <w:contextualSpacing/>
    </w:pPr>
  </w:style>
  <w:style w:type="character" w:customStyle="1" w:styleId="HeaderChar">
    <w:name w:val="Header Char"/>
    <w:basedOn w:val="DefaultParagraphFont"/>
    <w:link w:val="Header"/>
    <w:semiHidden/>
    <w:rsid w:val="00B86836"/>
    <w:rPr>
      <w:color w:val="000000" w:themeColor="text2"/>
    </w:rPr>
  </w:style>
  <w:style w:type="paragraph" w:styleId="Footer">
    <w:name w:val="footer"/>
    <w:basedOn w:val="Normal"/>
    <w:link w:val="FooterChar"/>
    <w:uiPriority w:val="99"/>
    <w:semiHidden/>
    <w:rsid w:val="00CE404B"/>
    <w:pPr>
      <w:tabs>
        <w:tab w:val="center" w:pos="4320"/>
        <w:tab w:val="right" w:pos="8640"/>
      </w:tabs>
    </w:pPr>
  </w:style>
  <w:style w:type="character" w:customStyle="1" w:styleId="FooterChar">
    <w:name w:val="Footer Char"/>
    <w:basedOn w:val="DefaultParagraphFont"/>
    <w:link w:val="Footer"/>
    <w:uiPriority w:val="99"/>
    <w:semiHidden/>
    <w:rsid w:val="00D04406"/>
    <w:rPr>
      <w:color w:val="000000" w:themeColor="text2"/>
    </w:rPr>
  </w:style>
  <w:style w:type="paragraph" w:styleId="BalloonText">
    <w:name w:val="Balloon Text"/>
    <w:basedOn w:val="Normal"/>
    <w:link w:val="BalloonTextChar"/>
    <w:uiPriority w:val="99"/>
    <w:semiHidden/>
    <w:unhideWhenUsed/>
    <w:rsid w:val="00CE40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404B"/>
    <w:rPr>
      <w:rFonts w:ascii="Lucida Grande" w:hAnsi="Lucida Grande" w:cs="Lucida Grande"/>
      <w:sz w:val="18"/>
      <w:szCs w:val="18"/>
    </w:rPr>
  </w:style>
  <w:style w:type="character" w:customStyle="1" w:styleId="Heading1Char">
    <w:name w:val="Heading 1 Char"/>
    <w:basedOn w:val="DefaultParagraphFont"/>
    <w:link w:val="Heading1"/>
    <w:uiPriority w:val="9"/>
    <w:rsid w:val="00D21F9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9"/>
    <w:semiHidden/>
    <w:rsid w:val="00D21F93"/>
    <w:rPr>
      <w:rFonts w:asciiTheme="majorHAnsi" w:eastAsiaTheme="majorEastAsia" w:hAnsiTheme="majorHAnsi" w:cstheme="majorBidi"/>
      <w:color w:val="022167" w:themeColor="text1"/>
      <w:sz w:val="26"/>
      <w:szCs w:val="26"/>
    </w:rPr>
  </w:style>
  <w:style w:type="paragraph" w:styleId="Title">
    <w:name w:val="Title"/>
    <w:basedOn w:val="Normal"/>
    <w:next w:val="Normal"/>
    <w:link w:val="TitleChar"/>
    <w:uiPriority w:val="10"/>
    <w:qFormat/>
    <w:rsid w:val="00D21F93"/>
    <w:pPr>
      <w:contextualSpacing/>
    </w:pPr>
    <w:rPr>
      <w:rFonts w:asciiTheme="majorHAnsi" w:eastAsiaTheme="majorEastAsia" w:hAnsiTheme="majorHAnsi" w:cstheme="majorBidi"/>
      <w:color w:val="022167" w:themeColor="text1"/>
      <w:spacing w:val="-10"/>
      <w:kern w:val="28"/>
      <w:sz w:val="56"/>
      <w:szCs w:val="56"/>
    </w:rPr>
  </w:style>
  <w:style w:type="character" w:customStyle="1" w:styleId="TitleChar">
    <w:name w:val="Title Char"/>
    <w:basedOn w:val="DefaultParagraphFont"/>
    <w:link w:val="Title"/>
    <w:uiPriority w:val="10"/>
    <w:rsid w:val="00D21F93"/>
    <w:rPr>
      <w:rFonts w:asciiTheme="majorHAnsi" w:eastAsiaTheme="majorEastAsia" w:hAnsiTheme="majorHAnsi" w:cstheme="majorBidi"/>
      <w:color w:val="022167" w:themeColor="text1"/>
      <w:spacing w:val="-10"/>
      <w:kern w:val="28"/>
      <w:sz w:val="56"/>
      <w:szCs w:val="56"/>
    </w:rPr>
  </w:style>
  <w:style w:type="paragraph" w:styleId="Subtitle">
    <w:name w:val="Subtitle"/>
    <w:basedOn w:val="Normal"/>
    <w:next w:val="Normal"/>
    <w:link w:val="SubtitleChar"/>
    <w:uiPriority w:val="11"/>
    <w:qFormat/>
    <w:rsid w:val="00D21F93"/>
    <w:pPr>
      <w:numPr>
        <w:ilvl w:val="1"/>
      </w:numPr>
      <w:spacing w:after="160"/>
    </w:pPr>
    <w:rPr>
      <w:color w:val="022167" w:themeColor="text1"/>
      <w:spacing w:val="15"/>
      <w:sz w:val="22"/>
      <w:szCs w:val="22"/>
    </w:rPr>
  </w:style>
  <w:style w:type="character" w:customStyle="1" w:styleId="SubtitleChar">
    <w:name w:val="Subtitle Char"/>
    <w:basedOn w:val="DefaultParagraphFont"/>
    <w:link w:val="Subtitle"/>
    <w:uiPriority w:val="11"/>
    <w:rsid w:val="00D21F93"/>
    <w:rPr>
      <w:color w:val="022167" w:themeColor="text1"/>
      <w:spacing w:val="15"/>
      <w:sz w:val="22"/>
      <w:szCs w:val="22"/>
    </w:rPr>
  </w:style>
  <w:style w:type="paragraph" w:styleId="Quote">
    <w:name w:val="Quote"/>
    <w:basedOn w:val="Normal"/>
    <w:next w:val="Normal"/>
    <w:link w:val="QuoteChar"/>
    <w:uiPriority w:val="29"/>
    <w:semiHidden/>
    <w:qFormat/>
    <w:rsid w:val="00D21F93"/>
    <w:pPr>
      <w:spacing w:before="200" w:after="160"/>
      <w:ind w:left="864" w:right="864"/>
      <w:jc w:val="center"/>
    </w:pPr>
    <w:rPr>
      <w:i/>
      <w:iCs/>
    </w:rPr>
  </w:style>
  <w:style w:type="character" w:customStyle="1" w:styleId="QuoteChar">
    <w:name w:val="Quote Char"/>
    <w:basedOn w:val="DefaultParagraphFont"/>
    <w:link w:val="Quote"/>
    <w:uiPriority w:val="29"/>
    <w:semiHidden/>
    <w:rsid w:val="00D04406"/>
    <w:rPr>
      <w:i/>
      <w:iCs/>
      <w:color w:val="000000" w:themeColor="text2"/>
    </w:rPr>
  </w:style>
  <w:style w:type="character" w:customStyle="1" w:styleId="Heading3Char">
    <w:name w:val="Heading 3 Char"/>
    <w:basedOn w:val="DefaultParagraphFont"/>
    <w:link w:val="Heading3"/>
    <w:uiPriority w:val="9"/>
    <w:semiHidden/>
    <w:rsid w:val="0000490D"/>
    <w:rPr>
      <w:rFonts w:asciiTheme="majorHAnsi" w:eastAsiaTheme="majorEastAsia" w:hAnsiTheme="majorHAnsi" w:cstheme="majorBidi"/>
      <w:color w:val="000000" w:themeColor="text2"/>
    </w:rPr>
  </w:style>
  <w:style w:type="character" w:customStyle="1" w:styleId="Heading4Char">
    <w:name w:val="Heading 4 Char"/>
    <w:basedOn w:val="DefaultParagraphFont"/>
    <w:link w:val="Heading4"/>
    <w:uiPriority w:val="9"/>
    <w:semiHidden/>
    <w:rsid w:val="0000490D"/>
    <w:rPr>
      <w:rFonts w:asciiTheme="majorHAnsi" w:eastAsiaTheme="majorEastAsia" w:hAnsiTheme="majorHAnsi" w:cstheme="majorBidi"/>
      <w:i/>
      <w:iCs/>
      <w:color w:val="000000" w:themeColor="text2"/>
    </w:rPr>
  </w:style>
  <w:style w:type="character" w:customStyle="1" w:styleId="Heading5Char">
    <w:name w:val="Heading 5 Char"/>
    <w:basedOn w:val="DefaultParagraphFont"/>
    <w:link w:val="Heading5"/>
    <w:uiPriority w:val="9"/>
    <w:semiHidden/>
    <w:rsid w:val="0000490D"/>
    <w:rPr>
      <w:rFonts w:asciiTheme="majorHAnsi" w:eastAsiaTheme="majorEastAsia" w:hAnsiTheme="majorHAnsi" w:cstheme="majorBidi"/>
      <w:color w:val="000000" w:themeColor="text2"/>
    </w:rPr>
  </w:style>
  <w:style w:type="character" w:customStyle="1" w:styleId="Heading6Char">
    <w:name w:val="Heading 6 Char"/>
    <w:basedOn w:val="DefaultParagraphFont"/>
    <w:link w:val="Heading6"/>
    <w:uiPriority w:val="9"/>
    <w:semiHidden/>
    <w:rsid w:val="0000490D"/>
    <w:rPr>
      <w:rFonts w:asciiTheme="majorHAnsi" w:eastAsiaTheme="majorEastAsia" w:hAnsiTheme="majorHAnsi" w:cstheme="majorBidi"/>
      <w:color w:val="000000" w:themeColor="text2"/>
    </w:rPr>
  </w:style>
  <w:style w:type="character" w:customStyle="1" w:styleId="Heading7Char">
    <w:name w:val="Heading 7 Char"/>
    <w:basedOn w:val="DefaultParagraphFont"/>
    <w:link w:val="Heading7"/>
    <w:uiPriority w:val="9"/>
    <w:semiHidden/>
    <w:rsid w:val="0000490D"/>
    <w:rPr>
      <w:rFonts w:asciiTheme="majorHAnsi" w:eastAsiaTheme="majorEastAsia" w:hAnsiTheme="majorHAnsi" w:cstheme="majorBidi"/>
      <w:i/>
      <w:iCs/>
      <w:color w:val="000000" w:themeColor="text2"/>
    </w:rPr>
  </w:style>
  <w:style w:type="character" w:customStyle="1" w:styleId="Heading8Char">
    <w:name w:val="Heading 8 Char"/>
    <w:basedOn w:val="DefaultParagraphFont"/>
    <w:link w:val="Heading8"/>
    <w:uiPriority w:val="9"/>
    <w:semiHidden/>
    <w:rsid w:val="0000490D"/>
    <w:rPr>
      <w:rFonts w:asciiTheme="majorHAnsi" w:eastAsiaTheme="majorEastAsia" w:hAnsiTheme="majorHAnsi" w:cstheme="majorBidi"/>
      <w:color w:val="000000" w:themeColor="text2"/>
      <w:sz w:val="21"/>
      <w:szCs w:val="21"/>
    </w:rPr>
  </w:style>
  <w:style w:type="character" w:customStyle="1" w:styleId="Heading9Char">
    <w:name w:val="Heading 9 Char"/>
    <w:basedOn w:val="DefaultParagraphFont"/>
    <w:link w:val="Heading9"/>
    <w:uiPriority w:val="9"/>
    <w:semiHidden/>
    <w:rsid w:val="0000490D"/>
    <w:rPr>
      <w:rFonts w:asciiTheme="majorHAnsi" w:eastAsiaTheme="majorEastAsia" w:hAnsiTheme="majorHAnsi" w:cstheme="majorBidi"/>
      <w:i/>
      <w:iCs/>
      <w:color w:val="000000" w:themeColor="text2"/>
      <w:sz w:val="21"/>
      <w:szCs w:val="21"/>
    </w:rPr>
  </w:style>
  <w:style w:type="paragraph" w:styleId="Caption">
    <w:name w:val="caption"/>
    <w:basedOn w:val="Normal"/>
    <w:next w:val="Normal"/>
    <w:uiPriority w:val="35"/>
    <w:qFormat/>
    <w:rsid w:val="00A233E2"/>
    <w:pPr>
      <w:spacing w:after="200"/>
    </w:pPr>
    <w:rPr>
      <w:b/>
      <w:iCs/>
      <w:sz w:val="20"/>
      <w:szCs w:val="18"/>
    </w:rPr>
  </w:style>
  <w:style w:type="table" w:styleId="TableGrid">
    <w:name w:val="Table Grid"/>
    <w:basedOn w:val="TableNormal"/>
    <w:uiPriority w:val="59"/>
    <w:rsid w:val="004A3CC6"/>
    <w:rPr>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rPr>
      <w:tblPr/>
      <w:tcPr>
        <w:shd w:val="clear" w:color="auto" w:fill="FFDC66" w:themeFill="accent4" w:themeFillTint="99"/>
      </w:tcPr>
    </w:tblStylePr>
    <w:tblStylePr w:type="band2Horz">
      <w:tblPr/>
      <w:tcPr>
        <w:shd w:val="clear" w:color="auto" w:fill="FFF3CC" w:themeFill="accent4" w:themeFillTint="33"/>
      </w:tcPr>
    </w:tblStylePr>
  </w:style>
  <w:style w:type="paragraph" w:customStyle="1" w:styleId="Header-Page1">
    <w:name w:val="Header-Page 1"/>
    <w:link w:val="Header-Page1Char"/>
    <w:semiHidden/>
    <w:rsid w:val="00955603"/>
    <w:pPr>
      <w:ind w:left="-1440"/>
    </w:pPr>
    <w:rPr>
      <w:noProof/>
      <w:color w:val="000000" w:themeColor="text2"/>
    </w:rPr>
  </w:style>
  <w:style w:type="character" w:customStyle="1" w:styleId="Header-Page1Char">
    <w:name w:val="Header-Page 1 Char"/>
    <w:basedOn w:val="HeaderChar"/>
    <w:link w:val="Header-Page1"/>
    <w:semiHidden/>
    <w:rsid w:val="00955603"/>
    <w:rPr>
      <w:noProof/>
      <w:color w:val="000000" w:themeColor="text2"/>
    </w:rPr>
  </w:style>
  <w:style w:type="character" w:styleId="Hyperlink">
    <w:name w:val="Hyperlink"/>
    <w:basedOn w:val="DefaultParagraphFont"/>
    <w:uiPriority w:val="99"/>
    <w:unhideWhenUsed/>
    <w:rsid w:val="00674ED5"/>
    <w:rPr>
      <w:color w:val="0965D5" w:themeColor="hyperlink"/>
      <w:u w:val="single"/>
    </w:rPr>
  </w:style>
  <w:style w:type="character" w:styleId="UnresolvedMention">
    <w:name w:val="Unresolved Mention"/>
    <w:basedOn w:val="DefaultParagraphFont"/>
    <w:uiPriority w:val="99"/>
    <w:semiHidden/>
    <w:unhideWhenUsed/>
    <w:rsid w:val="00674ED5"/>
    <w:rPr>
      <w:color w:val="605E5C"/>
      <w:shd w:val="clear" w:color="auto" w:fill="E1DFDD"/>
    </w:rPr>
  </w:style>
  <w:style w:type="character" w:styleId="FollowedHyperlink">
    <w:name w:val="FollowedHyperlink"/>
    <w:basedOn w:val="DefaultParagraphFont"/>
    <w:uiPriority w:val="99"/>
    <w:semiHidden/>
    <w:unhideWhenUsed/>
    <w:rsid w:val="00674ED5"/>
    <w:rPr>
      <w:color w:val="0965D5" w:themeColor="followedHyperlink"/>
      <w:u w:val="single"/>
    </w:rPr>
  </w:style>
  <w:style w:type="table" w:styleId="ListTable2-Accent1">
    <w:name w:val="List Table 2 Accent 1"/>
    <w:basedOn w:val="TableNormal"/>
    <w:uiPriority w:val="47"/>
    <w:rsid w:val="00BF36B0"/>
    <w:rPr>
      <w:rFonts w:eastAsiaTheme="minorHAnsi"/>
      <w:color w:val="000000" w:themeColor="text2"/>
      <w:sz w:val="22"/>
      <w:szCs w:val="22"/>
    </w:rPr>
    <w:tblPr>
      <w:tblStyleRowBandSize w:val="1"/>
      <w:tblStyleColBandSize w:val="1"/>
      <w:tblBorders>
        <w:top w:val="single" w:sz="4" w:space="0" w:color="A7CCEE" w:themeColor="accent1" w:themeTint="99"/>
        <w:bottom w:val="single" w:sz="4" w:space="0" w:color="A7CCEE" w:themeColor="accent1" w:themeTint="99"/>
        <w:insideH w:val="single" w:sz="4" w:space="0" w:color="A7CC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F9" w:themeFill="accent1" w:themeFillTint="33"/>
      </w:tcPr>
    </w:tblStylePr>
    <w:tblStylePr w:type="band1Horz">
      <w:tblPr/>
      <w:tcPr>
        <w:shd w:val="clear" w:color="auto" w:fill="E1EEF9" w:themeFill="accent1" w:themeFillTint="33"/>
      </w:tcPr>
    </w:tblStylePr>
  </w:style>
  <w:style w:type="paragraph" w:styleId="ListParagraph">
    <w:name w:val="List Paragraph"/>
    <w:basedOn w:val="Normal"/>
    <w:uiPriority w:val="34"/>
    <w:qFormat/>
    <w:rsid w:val="004D10F7"/>
    <w:pPr>
      <w:ind w:left="720"/>
      <w:contextualSpacing/>
    </w:pPr>
  </w:style>
  <w:style w:type="paragraph" w:styleId="Revision">
    <w:name w:val="Revision"/>
    <w:hidden/>
    <w:uiPriority w:val="99"/>
    <w:semiHidden/>
    <w:rsid w:val="005A009C"/>
    <w:rPr>
      <w:color w:val="000000" w:themeColor="text2"/>
    </w:rPr>
  </w:style>
  <w:style w:type="character" w:styleId="CommentReference">
    <w:name w:val="annotation reference"/>
    <w:basedOn w:val="DefaultParagraphFont"/>
    <w:uiPriority w:val="99"/>
    <w:semiHidden/>
    <w:unhideWhenUsed/>
    <w:rsid w:val="005A009C"/>
    <w:rPr>
      <w:sz w:val="16"/>
      <w:szCs w:val="16"/>
    </w:rPr>
  </w:style>
  <w:style w:type="paragraph" w:styleId="CommentText">
    <w:name w:val="annotation text"/>
    <w:basedOn w:val="Normal"/>
    <w:link w:val="CommentTextChar"/>
    <w:uiPriority w:val="99"/>
    <w:unhideWhenUsed/>
    <w:rsid w:val="005A009C"/>
    <w:rPr>
      <w:sz w:val="20"/>
      <w:szCs w:val="20"/>
    </w:rPr>
  </w:style>
  <w:style w:type="character" w:customStyle="1" w:styleId="CommentTextChar">
    <w:name w:val="Comment Text Char"/>
    <w:basedOn w:val="DefaultParagraphFont"/>
    <w:link w:val="CommentText"/>
    <w:uiPriority w:val="99"/>
    <w:rsid w:val="005A009C"/>
    <w:rPr>
      <w:color w:val="000000" w:themeColor="text2"/>
      <w:sz w:val="20"/>
      <w:szCs w:val="20"/>
    </w:rPr>
  </w:style>
  <w:style w:type="paragraph" w:styleId="CommentSubject">
    <w:name w:val="annotation subject"/>
    <w:basedOn w:val="CommentText"/>
    <w:next w:val="CommentText"/>
    <w:link w:val="CommentSubjectChar"/>
    <w:uiPriority w:val="99"/>
    <w:semiHidden/>
    <w:unhideWhenUsed/>
    <w:rsid w:val="005A009C"/>
    <w:rPr>
      <w:b/>
      <w:bCs/>
    </w:rPr>
  </w:style>
  <w:style w:type="character" w:customStyle="1" w:styleId="CommentSubjectChar">
    <w:name w:val="Comment Subject Char"/>
    <w:basedOn w:val="CommentTextChar"/>
    <w:link w:val="CommentSubject"/>
    <w:uiPriority w:val="99"/>
    <w:semiHidden/>
    <w:rsid w:val="005A009C"/>
    <w:rPr>
      <w:b/>
      <w:bCs/>
      <w:color w:val="000000"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353938">
      <w:bodyDiv w:val="1"/>
      <w:marLeft w:val="0"/>
      <w:marRight w:val="0"/>
      <w:marTop w:val="0"/>
      <w:marBottom w:val="0"/>
      <w:divBdr>
        <w:top w:val="none" w:sz="0" w:space="0" w:color="auto"/>
        <w:left w:val="none" w:sz="0" w:space="0" w:color="auto"/>
        <w:bottom w:val="none" w:sz="0" w:space="0" w:color="auto"/>
        <w:right w:val="none" w:sz="0" w:space="0" w:color="auto"/>
      </w:divBdr>
    </w:div>
    <w:div w:id="1375543551">
      <w:bodyDiv w:val="1"/>
      <w:marLeft w:val="0"/>
      <w:marRight w:val="0"/>
      <w:marTop w:val="0"/>
      <w:marBottom w:val="0"/>
      <w:divBdr>
        <w:top w:val="none" w:sz="0" w:space="0" w:color="auto"/>
        <w:left w:val="none" w:sz="0" w:space="0" w:color="auto"/>
        <w:bottom w:val="none" w:sz="0" w:space="0" w:color="auto"/>
        <w:right w:val="none" w:sz="0" w:space="0" w:color="auto"/>
      </w:divBdr>
    </w:div>
    <w:div w:id="1474829778">
      <w:bodyDiv w:val="1"/>
      <w:marLeft w:val="0"/>
      <w:marRight w:val="0"/>
      <w:marTop w:val="0"/>
      <w:marBottom w:val="0"/>
      <w:divBdr>
        <w:top w:val="none" w:sz="0" w:space="0" w:color="auto"/>
        <w:left w:val="none" w:sz="0" w:space="0" w:color="auto"/>
        <w:bottom w:val="none" w:sz="0" w:space="0" w:color="auto"/>
        <w:right w:val="none" w:sz="0" w:space="0" w:color="auto"/>
      </w:divBdr>
    </w:div>
    <w:div w:id="1644114212">
      <w:bodyDiv w:val="1"/>
      <w:marLeft w:val="0"/>
      <w:marRight w:val="0"/>
      <w:marTop w:val="0"/>
      <w:marBottom w:val="0"/>
      <w:divBdr>
        <w:top w:val="none" w:sz="0" w:space="0" w:color="auto"/>
        <w:left w:val="none" w:sz="0" w:space="0" w:color="auto"/>
        <w:bottom w:val="none" w:sz="0" w:space="0" w:color="auto"/>
        <w:right w:val="none" w:sz="0" w:space="0" w:color="auto"/>
      </w:divBdr>
    </w:div>
    <w:div w:id="1669940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aughlin929\Downloads\dshs-letterhead-color.dotx" TargetMode="External"/></Relationships>
</file>

<file path=word/theme/theme1.xml><?xml version="1.0" encoding="utf-8"?>
<a:theme xmlns:a="http://schemas.openxmlformats.org/drawingml/2006/main" name="HHS Basic Theme 2.0">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965D5"/>
      </a:hlink>
      <a:folHlink>
        <a:srgbClr val="0965D5"/>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0A37E5A81DBF428FD7339DE0AB55C2" ma:contentTypeVersion="4" ma:contentTypeDescription="Create a new document." ma:contentTypeScope="" ma:versionID="c4033e959efe8e5c1a2e276baf1afe81">
  <xsd:schema xmlns:xsd="http://www.w3.org/2001/XMLSchema" xmlns:xs="http://www.w3.org/2001/XMLSchema" xmlns:p="http://schemas.microsoft.com/office/2006/metadata/properties" xmlns:ns2="c377aad4-0049-4d6d-8bf7-0a75dd3764dc" xmlns:ns3="33dbf0c9-1525-48c8-abe5-f0d165017a6d" targetNamespace="http://schemas.microsoft.com/office/2006/metadata/properties" ma:root="true" ma:fieldsID="e8855ca75dc2e1475505f416d56355c3" ns2:_="" ns3:_="">
    <xsd:import namespace="c377aad4-0049-4d6d-8bf7-0a75dd3764dc"/>
    <xsd:import namespace="33dbf0c9-1525-48c8-abe5-f0d165017a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7aad4-0049-4d6d-8bf7-0a75dd376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bf0c9-1525-48c8-abe5-f0d165017a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3ACF8E-CFDB-4594-9C11-5DCC1256FD43}">
  <ds:schemaRefs>
    <ds:schemaRef ds:uri="http://schemas.microsoft.com/sharepoint/v3/contenttype/forms"/>
  </ds:schemaRefs>
</ds:datastoreItem>
</file>

<file path=customXml/itemProps2.xml><?xml version="1.0" encoding="utf-8"?>
<ds:datastoreItem xmlns:ds="http://schemas.openxmlformats.org/officeDocument/2006/customXml" ds:itemID="{D31A1623-C5A4-4035-8351-6879BCEF69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6479E5-A002-4298-96FB-108E458CF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7aad4-0049-4d6d-8bf7-0a75dd3764dc"/>
    <ds:schemaRef ds:uri="33dbf0c9-1525-48c8-abe5-f0d165017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bf97732-82b9-499b-b16a-a93e8ebd536b}" enabled="0" method="" siteId="{9bf97732-82b9-499b-b16a-a93e8ebd536b}" removed="1"/>
</clbl:labelList>
</file>

<file path=docProps/app.xml><?xml version="1.0" encoding="utf-8"?>
<Properties xmlns="http://schemas.openxmlformats.org/officeDocument/2006/extended-properties" xmlns:vt="http://schemas.openxmlformats.org/officeDocument/2006/docPropsVTypes">
  <Template>dshs-letterhead-color.dotx</Template>
  <TotalTime>1</TotalTime>
  <Pages>8</Pages>
  <Words>2277</Words>
  <Characters>12984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TX HHS DSHS</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Laughlin,Glenna (DSHS)</dc:creator>
  <cp:keywords/>
  <dc:description/>
  <cp:lastModifiedBy>Comfort,Michael  (HHSC/DSHS RLHS)</cp:lastModifiedBy>
  <cp:revision>2</cp:revision>
  <cp:lastPrinted>2022-09-13T17:20:00Z</cp:lastPrinted>
  <dcterms:created xsi:type="dcterms:W3CDTF">2025-04-09T20:28:00Z</dcterms:created>
  <dcterms:modified xsi:type="dcterms:W3CDTF">2025-04-09T20:28:00Z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0x0101005E0A37E5A81DBF428FD7339DE0AB55C2</vt:lpwstr>
  </property>
</Properties>
</file>